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–       2      –</w:t>
      </w:r>
    </w:p>
    <w:p w:rsidR="00A77B3E">
      <w:r>
        <w:t xml:space="preserve">                                                                                                         Дело № 5-74-320/2017                                            </w:t>
      </w:r>
    </w:p>
    <w:p w:rsidR="00A77B3E" w:rsidP="00B96CFD">
      <w:pPr>
        <w:jc w:val="center"/>
      </w:pPr>
      <w:r>
        <w:t>ПОСТАНОВЛЕНИЕ</w:t>
      </w:r>
    </w:p>
    <w:p w:rsidR="00A77B3E">
      <w:r>
        <w:t>07 ноября 2017 года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                              </w:t>
      </w:r>
      <w:r>
        <w:t>г. Саки</w:t>
      </w:r>
    </w:p>
    <w:p w:rsidR="00A77B3E">
      <w:r>
        <w:t xml:space="preserve"> </w:t>
      </w:r>
    </w:p>
    <w:p w:rsidR="00A77B3E" w:rsidP="00B96CFD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поступившие из Отделения государственной инспе</w:t>
      </w:r>
      <w:r>
        <w:t>кции безопасности дорожного движения МО МВД Российской Федерации «</w:t>
      </w:r>
      <w:r>
        <w:t>Сакский</w:t>
      </w:r>
      <w:r>
        <w:t xml:space="preserve">», в отношении    </w:t>
      </w:r>
    </w:p>
    <w:p w:rsidR="00A77B3E" w:rsidP="00B96CFD">
      <w:pPr>
        <w:jc w:val="both"/>
      </w:pPr>
      <w:r>
        <w:t>Проданца</w:t>
      </w:r>
      <w:r>
        <w:t xml:space="preserve"> ...,                  </w:t>
      </w:r>
    </w:p>
    <w:p w:rsidR="00A77B3E" w:rsidP="00B96CFD">
      <w:pPr>
        <w:jc w:val="both"/>
      </w:pPr>
      <w:r>
        <w:t>паспортные данные, гражданина Украины, имеющего высшее образование, женатого,  официально не трудоустроенного, зарегистрированного п</w:t>
      </w:r>
      <w:r>
        <w:t xml:space="preserve">о адрес...  адрес, пребывающего на адрес с частным визитом с дата по дата,  </w:t>
      </w:r>
    </w:p>
    <w:p w:rsidR="00A77B3E" w:rsidP="00B96CFD">
      <w:pPr>
        <w:jc w:val="both"/>
      </w:pPr>
      <w:r>
        <w:t xml:space="preserve">о привлечении его к административной ответственности за правонарушение, предусмотренное ч. 2 ст. 12.27 Кодекса Российской Федерации об административных правонарушениях, </w:t>
      </w:r>
    </w:p>
    <w:p w:rsidR="00A77B3E" w:rsidP="00B96CFD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 xml:space="preserve"> УСТАНОВИЛ:</w:t>
      </w:r>
    </w:p>
    <w:p w:rsidR="00A77B3E" w:rsidP="00B96CFD">
      <w:pPr>
        <w:jc w:val="both"/>
      </w:pPr>
      <w:r>
        <w:t>Проданец</w:t>
      </w:r>
      <w:r>
        <w:t xml:space="preserve"> А.Ю. дата в время на адрес                         </w:t>
      </w:r>
      <w:r>
        <w:t>адрес</w:t>
      </w:r>
      <w:r>
        <w:t>, управляя транспортным средством марки – марка автомобиля, государственный регистрационный знак ...,совершил дорожно-транспортное происшествие, а именно выехал за пределы проезже</w:t>
      </w:r>
      <w:r>
        <w:t xml:space="preserve">й части по ходу движения и допустил наезд на препятствие (ограждение), после чего, в нарушение требований п. 2.5 ПДД РФ, оставил место дорожно-транспортного происшествия, участником которого он являлся. </w:t>
      </w:r>
    </w:p>
    <w:p w:rsidR="00A77B3E" w:rsidP="00B96CFD">
      <w:pPr>
        <w:jc w:val="both"/>
      </w:pPr>
      <w:r>
        <w:t xml:space="preserve">            </w:t>
      </w:r>
      <w:r>
        <w:t>Проданец</w:t>
      </w:r>
      <w:r>
        <w:t xml:space="preserve"> А.Ю. в суд явился, вину признал</w:t>
      </w:r>
      <w:r>
        <w:t xml:space="preserve">,  в содеянном раскаялся.    </w:t>
      </w:r>
    </w:p>
    <w:p w:rsidR="00A77B3E" w:rsidP="00B96CFD">
      <w:pPr>
        <w:jc w:val="both"/>
      </w:pPr>
      <w:r>
        <w:t xml:space="preserve"> В судебное заседание потерпевший </w:t>
      </w:r>
      <w:r>
        <w:t>Глущук</w:t>
      </w:r>
      <w:r>
        <w:t xml:space="preserve"> А.А. не явился, будучи извещенным надлежащим образом о дате и времени судебного заседания, что подтверждается телефонограммой от дата, просил судебное заседание провести в его отсутстви</w:t>
      </w:r>
      <w:r>
        <w:t xml:space="preserve">е. При получении телефонограммы также указал, что причиненный ему ... материальный ущерб возмещен в полном объеме.     </w:t>
      </w:r>
    </w:p>
    <w:p w:rsidR="00A77B3E" w:rsidP="00B96CFD">
      <w:pPr>
        <w:jc w:val="both"/>
      </w:pPr>
      <w:r>
        <w:t xml:space="preserve">Согласно статьи 25.2 части 3 Кодекса Российской Федерации об административных правонарушениях в отсутствие потерпевшего дело может быть </w:t>
      </w:r>
      <w:r>
        <w:t xml:space="preserve">рассмотрено лишь в случае,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дела. </w:t>
      </w:r>
    </w:p>
    <w:p w:rsidR="00A77B3E" w:rsidP="00B96CFD">
      <w:pPr>
        <w:jc w:val="both"/>
      </w:pPr>
      <w:r>
        <w:t xml:space="preserve">                   Учитывая данные о надлежащем извещени</w:t>
      </w:r>
      <w:r>
        <w:t xml:space="preserve">и потерпевшего, а также принимая во внимание отсутствие ходатайств об отложении дела, суд на основании статьи 25.2 части 3 Кодекса Российской Федерации об административных правонарушениях считает возможным рассмотреть данное дело в отсутствие потерпевшего </w:t>
      </w:r>
      <w:r>
        <w:t xml:space="preserve">                 </w:t>
      </w:r>
      <w:r>
        <w:t>Глущука</w:t>
      </w:r>
      <w:r>
        <w:t xml:space="preserve"> А.А.                 </w:t>
      </w:r>
    </w:p>
    <w:p w:rsidR="00A77B3E" w:rsidP="00B96CFD">
      <w:pPr>
        <w:jc w:val="both"/>
      </w:pPr>
      <w:r>
        <w:t xml:space="preserve">Выслушав </w:t>
      </w:r>
      <w:r>
        <w:t>Проданца</w:t>
      </w:r>
      <w:r>
        <w:t xml:space="preserve"> А.Ю., исследовав материалы дела, суд пришел к выводу о наличии в действиях </w:t>
      </w:r>
      <w:r>
        <w:t>Проданца</w:t>
      </w:r>
      <w:r>
        <w:t xml:space="preserve"> А.Ю. состава правонарушения, предусмотренного ч. 2    ст. 12.27 КоАП РФ, исходя из следующего.</w:t>
      </w:r>
    </w:p>
    <w:p w:rsidR="00A77B3E" w:rsidP="00B96CFD">
      <w:pPr>
        <w:jc w:val="both"/>
      </w:pPr>
      <w:r>
        <w:t xml:space="preserve">          Со</w:t>
      </w:r>
      <w:r>
        <w:t xml:space="preserve">гласно протоколу об административном правонарушении адрес телефон от дата, он был составлен в отношении </w:t>
      </w:r>
      <w:r>
        <w:t>Проданца</w:t>
      </w:r>
      <w:r>
        <w:t xml:space="preserve"> А.Ю. за то, что он                 дата время на адрес </w:t>
      </w:r>
      <w:r>
        <w:t>адрес</w:t>
      </w:r>
      <w:r>
        <w:t xml:space="preserve">, управляя транспортным средством марки – марка </w:t>
      </w:r>
      <w:r>
        <w:t>автомобиля, государственный регистр</w:t>
      </w:r>
      <w:r>
        <w:t>ационный знак ..., выехал за пределы проезжей части вправо по ходу движения, где допустил наезд на препятствие (ограждение), после чего скрылся с места дорожно-транспортного происшествия, участником которого он являлся. В результате ДТП ... причинен матери</w:t>
      </w:r>
      <w:r>
        <w:t xml:space="preserve">альный ущерб.  </w:t>
      </w:r>
    </w:p>
    <w:p w:rsidR="00A77B3E" w:rsidP="00B96CFD">
      <w:pPr>
        <w:jc w:val="both"/>
      </w:pPr>
      <w:r>
        <w:t xml:space="preserve">            Механизм совершения </w:t>
      </w:r>
      <w:r>
        <w:t>Проданцом</w:t>
      </w:r>
      <w:r>
        <w:t xml:space="preserve"> А.Ю. дорожно-транспортного происшествия графически изображен в схеме места совершения административного правонарушения от дата, составленной с участием </w:t>
      </w:r>
      <w:r>
        <w:t>Проданца</w:t>
      </w:r>
      <w:r>
        <w:t xml:space="preserve"> А.Ю.,   с которой последний согласилс</w:t>
      </w:r>
      <w:r>
        <w:t xml:space="preserve">я.  </w:t>
      </w:r>
    </w:p>
    <w:p w:rsidR="00A77B3E" w:rsidP="00B96CFD">
      <w:pPr>
        <w:jc w:val="both"/>
      </w:pPr>
      <w:r>
        <w:tab/>
        <w:t>Согласно п. 2.5 ПДД РФ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</w:t>
      </w:r>
      <w:r>
        <w:t>ребованиями пункта 7.2 Правил, не перемещать предметы, имеющие отношение к происшествию.</w:t>
      </w:r>
    </w:p>
    <w:p w:rsidR="00A77B3E" w:rsidP="00B96CFD">
      <w:pPr>
        <w:jc w:val="both"/>
      </w:pPr>
      <w:r>
        <w:t xml:space="preserve">    Согласно п. 2.6.1 ПДД РФ если в результате дорожно-транспортного происшествия вред причинен только имуществу, водитель, причастный к нему, обязан освободить проезж</w:t>
      </w:r>
      <w:r>
        <w:t xml:space="preserve">ую часть, если движению других транспортных средств создается препятствие, предварительно зафиксировав,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</w:t>
      </w:r>
      <w:r>
        <w:t>предметы, относящиеся к происшествию, повреждения транспортных средств.</w:t>
      </w:r>
    </w:p>
    <w:p w:rsidR="00A77B3E" w:rsidP="00B96CFD">
      <w:pPr>
        <w:jc w:val="both"/>
      </w:pPr>
      <w:r>
        <w:t>Если обстоятельства причинения вреда в связи с повреждением имущества в результате дорожно-транспортного происшествия или характер и перечень видимых повреждений транспортных средств в</w:t>
      </w:r>
      <w:r>
        <w:t>ызывают разногласия участников дорожно-транспортного происшествия, водитель,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</w:t>
      </w:r>
      <w:r>
        <w:t xml:space="preserve"> происшествия. В случае получения указаний сотрудника полиции об оформлении документов о дорожно-транспортном происшествии с участием уполномоченных на то сотрудников полиции на ближайшем посту дорожно-патрульной службы или в подразделении полиции водители</w:t>
      </w:r>
      <w:r>
        <w:t xml:space="preserve"> оставляют место дорожно-транспортного происшествия, предварительно зафиксировав,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</w:t>
      </w:r>
      <w:r>
        <w:t>к происшествию, повреждения транспортных средств.</w:t>
      </w:r>
    </w:p>
    <w:p w:rsidR="00A77B3E" w:rsidP="00B96CFD">
      <w:pPr>
        <w:jc w:val="both"/>
      </w:pPr>
      <w:r>
        <w:t>Если обстоятельства причинения вреда в связи с повреждением имущества в результате дорожно-транспортного происшествия, характер и перечень видимых повреждений транспортных средств не вызывают разногласий уч</w:t>
      </w:r>
      <w:r>
        <w:t>астников дорожно-транспортного происшествия, водители, причастные к нему, не обязаны сообщать о случившемся в полицию. В этом случае они могут оставить место дорожно-транспортного происшествия и:</w:t>
      </w:r>
    </w:p>
    <w:p w:rsidR="00A77B3E" w:rsidP="00B96CFD">
      <w:pPr>
        <w:jc w:val="both"/>
      </w:pPr>
      <w:r>
        <w:t>- оформить документы о дорожно-транспортном происшествии с у</w:t>
      </w:r>
      <w:r>
        <w:t xml:space="preserve">частием уполномоченных на то сотрудников полиции на ближайшем посту дорожно-патрульной службы или в подразделении полиции, предварительно зафиксировав, в том числе средствами фотосъемки или видеозаписи, положение транспортных </w:t>
      </w:r>
      <w:r>
        <w:t>средств по отношению друг к др</w:t>
      </w:r>
      <w:r>
        <w:t>угу и объектам дорожной инфраструктуры, следы и предметы, относящиеся к происшествию, повреждения транспортных средств;</w:t>
      </w:r>
    </w:p>
    <w:p w:rsidR="00A77B3E" w:rsidP="00B96CFD">
      <w:pPr>
        <w:jc w:val="both"/>
      </w:pPr>
      <w:r>
        <w:t xml:space="preserve">- оформить документы о дорожно-транспортном происшествии без участия уполномоченных на то сотрудников полиции, заполнив бланк извещения </w:t>
      </w:r>
      <w:r>
        <w:t>о дорожно-транспортном происшествии в соответствии с правилами обязательного страхования, - если в дорожно-транспортном происшествии участвуют 2 транспортных средства (включая транспортные средства с прицепами к ним), гражданская ответственность владельцев</w:t>
      </w:r>
      <w:r>
        <w:t xml:space="preserve"> которых застрахована в соответствии с законодательством об обязательном страховании гражданской ответственности владельцев транспортных средств, вред причинен только этим транспортным средствам и обстоятельства причинения вреда в связи с повреждением этих</w:t>
      </w:r>
      <w:r>
        <w:t xml:space="preserve"> транспортных средств в результате дорожно-транспортного происшествия не вызывают разногласий участников дорожно-транспортного происшествия;</w:t>
      </w:r>
    </w:p>
    <w:p w:rsidR="00A77B3E" w:rsidP="00B96CFD">
      <w:pPr>
        <w:jc w:val="both"/>
      </w:pPr>
      <w:r>
        <w:t xml:space="preserve"> - не оформлять документы о дорожно-транспортном происшествии - если в дорожно-транспортном происшествии повреждены</w:t>
      </w:r>
      <w:r>
        <w:t xml:space="preserve"> транспортные средства или иное имущество только участников дорожно-транспортного происшествия и у каждого из этих участников отсутствует необходимость в оформлении указанных документов.</w:t>
      </w:r>
    </w:p>
    <w:p w:rsidR="00A77B3E" w:rsidP="00B96CFD">
      <w:pPr>
        <w:jc w:val="both"/>
      </w:pPr>
      <w:r>
        <w:t xml:space="preserve">Таким образом, </w:t>
      </w:r>
      <w:r>
        <w:t>Проданец</w:t>
      </w:r>
      <w:r>
        <w:t xml:space="preserve"> А.Ю. в нарушение п. 2.5 ПДД РФ оставил место </w:t>
      </w:r>
      <w:r>
        <w:t>ДТП, к которому причастен.</w:t>
      </w:r>
    </w:p>
    <w:p w:rsidR="00A77B3E" w:rsidP="00B96CFD">
      <w:pPr>
        <w:jc w:val="both"/>
      </w:pPr>
      <w:r>
        <w:t xml:space="preserve">При таких обстоятельствах в действиях </w:t>
      </w:r>
      <w:r>
        <w:t>Проданца</w:t>
      </w:r>
      <w:r>
        <w:t xml:space="preserve"> А.Ю. имеется состав правонарушения, предусмотренного ч. 2 ст. 12.27 КоАП РФ, а именно оставление водителем в нарушение Правил дорожного движения места дорожно-транспортного происшест</w:t>
      </w:r>
      <w:r>
        <w:t>вия, участником которого он являлся.</w:t>
      </w:r>
    </w:p>
    <w:p w:rsidR="00A77B3E" w:rsidP="00B96CFD">
      <w:pPr>
        <w:jc w:val="both"/>
      </w:pPr>
      <w:r>
        <w:t xml:space="preserve">         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</w:t>
      </w:r>
      <w:r>
        <w:t>ягчающие и отягчающие административную ответственность.</w:t>
      </w:r>
    </w:p>
    <w:p w:rsidR="00A77B3E" w:rsidP="00B96CFD">
      <w:pPr>
        <w:jc w:val="both"/>
      </w:pPr>
      <w:r>
        <w:t xml:space="preserve">          Так, принимая во внимание характер совершенного административного правонарушения, а также учитывая данные о личности </w:t>
      </w:r>
      <w:r>
        <w:t>Проданца</w:t>
      </w:r>
      <w:r>
        <w:t xml:space="preserve"> А.Ю., его раскаяние в содеянном, которое суд признает обстоятель</w:t>
      </w:r>
      <w:r>
        <w:t xml:space="preserve">ством, смягчающим административную ответственность, суд пришел к выводу о необходимости назначить ему административное наказание в виде  административного ареста. </w:t>
      </w:r>
    </w:p>
    <w:p w:rsidR="00A77B3E" w:rsidP="00B96CFD">
      <w:pPr>
        <w:jc w:val="both"/>
      </w:pPr>
      <w:r>
        <w:t xml:space="preserve">              На основании изложенного, руководствуясь ст. ст. 29.9, 29.10 КоАП РФ, судья</w:t>
      </w:r>
    </w:p>
    <w:p w:rsidR="00A77B3E" w:rsidP="00B96CFD">
      <w:pPr>
        <w:jc w:val="both"/>
      </w:pPr>
      <w:r>
        <w:t>ПОСТАНОВИЛ:</w:t>
      </w:r>
    </w:p>
    <w:p w:rsidR="00A77B3E" w:rsidP="00B96CFD">
      <w:pPr>
        <w:jc w:val="both"/>
      </w:pPr>
      <w:r>
        <w:tab/>
        <w:t xml:space="preserve"> </w:t>
      </w:r>
      <w:r>
        <w:t>Проданца</w:t>
      </w:r>
      <w:r>
        <w:t xml:space="preserve"> ... признать 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правонарушениях, и назначить ему административное наказание в  виде административно</w:t>
      </w:r>
      <w:r>
        <w:t>го ареста сроком на 1 (одни) сутки.</w:t>
      </w:r>
    </w:p>
    <w:p w:rsidR="00A77B3E" w:rsidP="00B96CFD">
      <w:pPr>
        <w:jc w:val="both"/>
      </w:pPr>
      <w:r>
        <w:t>Срок административного ареста исчислять с момента вынесения данного постановления, то есть с время дата.</w:t>
      </w:r>
    </w:p>
    <w:p w:rsidR="00A77B3E" w:rsidP="00B96CFD">
      <w:pPr>
        <w:jc w:val="both"/>
      </w:pPr>
      <w: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t>Сакс</w:t>
      </w:r>
      <w:r>
        <w:t>кий</w:t>
      </w:r>
      <w:r>
        <w:t xml:space="preserve"> ра</w:t>
      </w:r>
      <w:r>
        <w:t>йонный суд Республики Крым через мирового судью.</w:t>
      </w:r>
    </w:p>
    <w:p w:rsidR="00A77B3E" w:rsidP="00B96CFD">
      <w:pPr>
        <w:jc w:val="both"/>
      </w:pPr>
    </w:p>
    <w:p w:rsidR="00A77B3E" w:rsidP="00B96CFD">
      <w:pPr>
        <w:jc w:val="both"/>
      </w:pPr>
    </w:p>
    <w:p w:rsidR="00A77B3E" w:rsidP="00B96CFD">
      <w:pPr>
        <w:jc w:val="both"/>
      </w:pPr>
      <w:r>
        <w:t xml:space="preserve">Мировой судья                                                                                              А.М. </w:t>
      </w:r>
      <w:r>
        <w:t>Смолий</w:t>
      </w:r>
    </w:p>
    <w:p w:rsidR="00A77B3E" w:rsidP="00B96CFD">
      <w:pPr>
        <w:jc w:val="both"/>
      </w:pPr>
    </w:p>
    <w:p w:rsidR="00A77B3E" w:rsidP="00B96CFD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