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13FA">
      <w:pPr>
        <w:ind w:firstLine="708"/>
        <w:jc w:val="right"/>
      </w:pPr>
      <w:r>
        <w:t>Дело № 5-74-390/2024</w:t>
      </w:r>
    </w:p>
    <w:p w:rsidR="00F313FA">
      <w:pPr>
        <w:ind w:firstLine="708"/>
        <w:jc w:val="right"/>
      </w:pPr>
      <w:r>
        <w:t>УИД 91МS0074-телефон-телефон</w:t>
      </w:r>
    </w:p>
    <w:p w:rsidR="00F313FA">
      <w:pPr>
        <w:jc w:val="center"/>
      </w:pPr>
      <w:r>
        <w:rPr>
          <w:b/>
        </w:rPr>
        <w:t>ПОСТАНОВЛЕНИЕ</w:t>
      </w:r>
    </w:p>
    <w:p w:rsidR="00F313FA">
      <w:pPr>
        <w:jc w:val="both"/>
      </w:pPr>
      <w:r>
        <w:t>05 сентября 2024 года адрес</w:t>
      </w:r>
    </w:p>
    <w:p w:rsidR="00F313FA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– мировой судья судебного участка № 72 </w:t>
      </w:r>
      <w:r>
        <w:t>Сак</w:t>
      </w:r>
      <w:r>
        <w:t>ского</w:t>
      </w:r>
      <w:r>
        <w:t xml:space="preserve"> судебного района (адрес и городской адрес) адрес </w:t>
      </w:r>
      <w:r>
        <w:t>фио</w:t>
      </w:r>
      <w:r>
        <w:t>,</w:t>
      </w:r>
    </w:p>
    <w:p w:rsidR="00F313FA">
      <w:pPr>
        <w:ind w:firstLine="708"/>
        <w:jc w:val="both"/>
      </w:pPr>
      <w: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</w:t>
      </w:r>
      <w:r>
        <w:t>ации «</w:t>
      </w:r>
      <w:r>
        <w:t>Сакский</w:t>
      </w:r>
      <w:r>
        <w:t xml:space="preserve">» в отношении: </w:t>
      </w:r>
    </w:p>
    <w:p w:rsidR="00F313FA">
      <w:pPr>
        <w:ind w:firstLine="708"/>
        <w:jc w:val="both"/>
      </w:pPr>
      <w:r>
        <w:rPr>
          <w:b/>
        </w:rPr>
        <w:t xml:space="preserve">Смык А.В. </w:t>
      </w:r>
      <w:r>
        <w:t>паспортные данные, гражданина Российской Федерации (паспортные данные), работающего в филиале наименование организации РК «</w:t>
      </w:r>
      <w:r>
        <w:t>Крымавтодор</w:t>
      </w:r>
      <w:r>
        <w:t>» в должности мастера дорожного, ранее привлекаемого к админис</w:t>
      </w:r>
      <w:r>
        <w:t>тративной ответственности, зарегистрированного и проживающего по адресу: адрес,</w:t>
      </w:r>
    </w:p>
    <w:p w:rsidR="00F313FA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ч. 1 ст. 12.34 Кодекса Российской Федерации об административных правонарушениях, </w:t>
      </w:r>
    </w:p>
    <w:p w:rsidR="00F313FA">
      <w:pPr>
        <w:jc w:val="center"/>
      </w:pPr>
      <w:r>
        <w:rPr>
          <w:b/>
        </w:rPr>
        <w:t>УСТАНО</w:t>
      </w:r>
      <w:r>
        <w:rPr>
          <w:b/>
        </w:rPr>
        <w:t>ВИЛ:</w:t>
      </w:r>
    </w:p>
    <w:p w:rsidR="00F313FA">
      <w:pPr>
        <w:ind w:firstLine="708"/>
        <w:jc w:val="both"/>
      </w:pPr>
      <w:r>
        <w:t xml:space="preserve">дата </w:t>
      </w:r>
      <w:r>
        <w:t>в</w:t>
      </w:r>
      <w:r>
        <w:t xml:space="preserve"> время на адрес, Смык А.В., являясь должностным лицом филиала «</w:t>
      </w:r>
      <w:r>
        <w:t>Сакское</w:t>
      </w:r>
      <w:r>
        <w:t xml:space="preserve"> ДРСУ» наименование организации, старшим на производстве дорожных работ по установке </w:t>
      </w:r>
      <w:r>
        <w:t>бардюрного</w:t>
      </w:r>
      <w:r>
        <w:t xml:space="preserve"> камня, допустил нарушения п. п. 14, 15 Основных положений ПДД РФ, а именно: на </w:t>
      </w:r>
      <w:r>
        <w:t>месте производства дорожных работ отсутствовала необходимая дорожно-знаковая информация, а именно: дорожные знаки 1.25, 3.20, 4.2.1, 8.2.1, таким образом, не соблюдены требования по обеспечению безопасности дорожного движения при производстве дорожных рабо</w:t>
      </w:r>
      <w:r>
        <w:t xml:space="preserve">т в нарушение ГОСТ телефон. </w:t>
      </w:r>
    </w:p>
    <w:p w:rsidR="00F313FA">
      <w:pPr>
        <w:ind w:firstLine="708"/>
        <w:jc w:val="both"/>
      </w:pPr>
      <w:r>
        <w:t xml:space="preserve">В судебное заседание Смык А.В. не явился. О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что подтверждается телефонограммой, имеющейся в материалах дела. О причинах неявки суд</w:t>
      </w:r>
      <w:r>
        <w:t>у не сообщил. Ходатайств об отложении дела в суд не предоставил.</w:t>
      </w:r>
    </w:p>
    <w:p w:rsidR="00F313FA">
      <w:pPr>
        <w:ind w:firstLine="708"/>
        <w:jc w:val="both"/>
      </w:pPr>
      <w:r>
        <w:t>Руководствуясь положением ст. 25.1 КоАП РФ, принимая во внимание, что Смык А.В. извещен надлежащим образом о дне и времени рассмотрения дела об административного правонарушении, отсутствие хо</w:t>
      </w:r>
      <w:r>
        <w:t>датайств об отложении дела, мировой судья считает возможным рассмотреть дело об административном правонарушение в отсутствие Смык А.В.</w:t>
      </w:r>
    </w:p>
    <w:p w:rsidR="00F313FA">
      <w:pPr>
        <w:ind w:firstLine="708"/>
        <w:jc w:val="both"/>
      </w:pPr>
      <w:r>
        <w:t>Согласно ст. 24.1 КоАП РФ задачами производства по делам об административных правонарушениях являются всестороннее, полно</w:t>
      </w:r>
      <w:r>
        <w:t>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13FA">
      <w:pPr>
        <w:ind w:firstLine="708"/>
        <w:jc w:val="both"/>
      </w:pPr>
      <w:r>
        <w:t xml:space="preserve">В соответствии с ч. 1 ст. 26.2 КоАП РФ доказательствами по делу </w:t>
      </w:r>
      <w:r>
        <w:t>об</w:t>
      </w:r>
      <w:r>
        <w:t xml:space="preserve"> </w:t>
      </w:r>
      <w: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</w:t>
      </w:r>
      <w:r>
        <w:t>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313FA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13FA">
      <w:pPr>
        <w:ind w:firstLine="708"/>
        <w:jc w:val="both"/>
      </w:pPr>
      <w:r>
        <w:t xml:space="preserve">В соответствии с ч. 1 </w:t>
      </w:r>
      <w:r>
        <w:t xml:space="preserve">ст. 12.34 КоАП РФ административным правонарушением признается несоблюдение требований по обеспечению безопасности дорожного движения </w:t>
      </w:r>
      <w:r>
        <w:t>при строительстве, реконструкции, ремонте и содержании дорог, железнодорожных переездов или других дорожных сооружений либо</w:t>
      </w:r>
      <w:r>
        <w:t xml:space="preserve">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</w:t>
      </w:r>
      <w:r>
        <w:t xml:space="preserve"> участками угрожает безопасности дор</w:t>
      </w:r>
      <w:r>
        <w:t xml:space="preserve">ожного движения, </w:t>
      </w:r>
      <w:r>
        <w:t>и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сумма прописью; на юридических лиц - от двухсот тыся</w:t>
      </w:r>
      <w:r>
        <w:t xml:space="preserve">ч </w:t>
      </w:r>
      <w:r>
        <w:t>до</w:t>
      </w:r>
      <w:r>
        <w:t xml:space="preserve"> сумма прописью.</w:t>
      </w:r>
    </w:p>
    <w:p w:rsidR="00F313FA">
      <w:pPr>
        <w:ind w:firstLine="708"/>
        <w:jc w:val="both"/>
      </w:pPr>
      <w:r>
        <w:t xml:space="preserve">В соответствии со статьей 3 Федерального закона </w:t>
      </w:r>
      <w:r>
        <w:t>от</w:t>
      </w:r>
      <w:r>
        <w:t xml:space="preserve"> </w:t>
      </w:r>
      <w:r>
        <w:t>дата</w:t>
      </w:r>
      <w:r>
        <w:t xml:space="preserve"> N 196-ФЗ "О безопасности дорожного движения" (далее - Федеральный закон N 196-ФЗ) основными принципами обеспечения безопасности дорожного движения являются приоритет жизни и здоро</w:t>
      </w:r>
      <w:r>
        <w:t>вья граждан, участвующих в дорожном движении, над экономическими результатами хозяйственной деятельности.</w:t>
      </w:r>
    </w:p>
    <w:p w:rsidR="00F313FA">
      <w:pPr>
        <w:ind w:firstLine="708"/>
        <w:jc w:val="both"/>
      </w:pPr>
      <w:r>
        <w:t>Статьей 4 названного Закона установлено, что законодательство Российской Федерации о безопасности дорожного движения состоит из настоящего Федеральног</w:t>
      </w:r>
      <w:r>
        <w:t>о закона и других федеральных законов, принимаемых в соответствии с ними иных нормативных правовых актов</w:t>
      </w:r>
    </w:p>
    <w:p w:rsidR="00F313FA">
      <w:pPr>
        <w:ind w:firstLine="708"/>
        <w:jc w:val="both"/>
      </w:pPr>
      <w:r>
        <w:t>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F313FA">
      <w:pPr>
        <w:ind w:firstLine="708"/>
        <w:jc w:val="both"/>
      </w:pPr>
      <w:r>
        <w:t xml:space="preserve">Отношения, возникающие в </w:t>
      </w:r>
      <w:r>
        <w:t xml:space="preserve">связи с использованием автомобильных дорог и осуществлением дорожной деятельности в Российской Федерации, регулируются Федеральным законом </w:t>
      </w:r>
      <w:r>
        <w:t>от</w:t>
      </w:r>
      <w:r>
        <w:t xml:space="preserve"> </w:t>
      </w:r>
      <w:r>
        <w:t>дата</w:t>
      </w:r>
      <w:r>
        <w:t xml:space="preserve"> N 257-ФЗ "Об автомобильных дорогах и о дорожной деятельности в Российской Федерации и о внесении изменений в </w:t>
      </w:r>
      <w:r>
        <w:t>отдельные законодательные акты Российской Федерации" (далее - Федеральный закон N 257-ФЗ).</w:t>
      </w:r>
    </w:p>
    <w:p w:rsidR="00F313FA">
      <w:pPr>
        <w:ind w:firstLine="708"/>
        <w:jc w:val="both"/>
      </w:pPr>
      <w:r>
        <w:t xml:space="preserve">Согласно ст. 12 Федерального закона </w:t>
      </w:r>
      <w:r>
        <w:t>от</w:t>
      </w:r>
      <w:r>
        <w:t xml:space="preserve"> </w:t>
      </w:r>
      <w:r>
        <w:t>дата</w:t>
      </w:r>
      <w:r>
        <w:t xml:space="preserve"> N 196-ФЗ "О безопасности дорожного движения" (далее - Федеральный закон от дата N 196-ФЗ), ремонт и содержание дорог на а</w:t>
      </w:r>
      <w:r>
        <w:t>дрес должны обеспечивать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содержание автомоби</w:t>
      </w:r>
      <w:r>
        <w:t>льных дорог.</w:t>
      </w:r>
    </w:p>
    <w:p w:rsidR="00F313FA">
      <w:pPr>
        <w:ind w:left="57" w:firstLine="708"/>
        <w:jc w:val="both"/>
      </w:pPr>
      <w:r>
        <w:t xml:space="preserve">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</w:t>
      </w:r>
      <w:hyperlink r:id="rId4" w:anchor="/document/1305770/entry/0" w:history="1">
        <w:r>
          <w:rPr>
            <w:color w:val="0000FF"/>
            <w:u w:val="single"/>
          </w:rPr>
          <w:t>Постанов</w:t>
        </w:r>
        <w:r>
          <w:rPr>
            <w:color w:val="0000FF"/>
            <w:u w:val="single"/>
          </w:rPr>
          <w:t>лением</w:t>
        </w:r>
      </w:hyperlink>
      <w:r>
        <w:t xml:space="preserve"> Совета Министров - Правительством РФ от дата N 1090 (далее Основные положения ПДД РФ), установлено, что должностные и иные лица, ответственные за состояние дорог, железнодорожных переездов и других дорожных сооружений, обязаны:</w:t>
      </w:r>
    </w:p>
    <w:p w:rsidR="00F313FA">
      <w:pPr>
        <w:ind w:left="57" w:firstLine="708"/>
        <w:jc w:val="both"/>
      </w:pPr>
      <w:r>
        <w:t>- содержать дороги</w:t>
      </w:r>
      <w:r>
        <w:t>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 w:rsidR="00F313FA">
      <w:pPr>
        <w:ind w:firstLine="708"/>
        <w:jc w:val="both"/>
      </w:pPr>
      <w:r>
        <w:t>- информировать участников дорожного движения о вводимых ограничениях и об изменениях в организации дорожно</w:t>
      </w:r>
      <w:r>
        <w:t>го движения с помощью соответствующих технических средств, информационных щитов и средств массовой информации;</w:t>
      </w:r>
    </w:p>
    <w:p w:rsidR="00F313FA">
      <w:pPr>
        <w:ind w:firstLine="708"/>
        <w:jc w:val="both"/>
      </w:pPr>
      <w:r>
        <w:t xml:space="preserve">- принимать меры к своевременному устранению помех для движения, запрещению или ограничению движения на отдельных участках дорог, когда </w:t>
      </w:r>
      <w:r>
        <w:t>пользование ими угрожает безопасности движения.</w:t>
      </w:r>
    </w:p>
    <w:p w:rsidR="00F313FA">
      <w:pPr>
        <w:ind w:firstLine="708"/>
        <w:jc w:val="both"/>
      </w:pPr>
      <w:r>
        <w:t xml:space="preserve">Должностные и иные лица, ответственные за производство работ на дорогах, обязаны обеспечивать безопасность движения в местах проведения работ. </w:t>
      </w:r>
      <w:r>
        <w:t>Эти места, а также неработающие дорожные машины, строительные мат</w:t>
      </w:r>
      <w:r>
        <w:t xml:space="preserve">ериалы, конструкции и тому подобное, которые не могут быть убраны за пределы дороги, должны быть обозначены </w:t>
      </w:r>
      <w:r>
        <w:t>соответствующими дорожными знаками, направляющими и ограждающими устройствами, а в темное время суток и в условиях недостаточной видимости - дополни</w:t>
      </w:r>
      <w:r>
        <w:t>тельно красными или желтыми сигнальными огнями.</w:t>
      </w:r>
      <w:r>
        <w:t xml:space="preserve"> По окончании работ на дороге должно быть обеспечено безопасное передвижение транспортных средств и пешеходов (пункт 14 Основных положений ПДД РФ).</w:t>
      </w:r>
    </w:p>
    <w:p w:rsidR="00F313FA">
      <w:pPr>
        <w:ind w:firstLine="708"/>
        <w:jc w:val="both"/>
      </w:pPr>
      <w:r>
        <w:t>Согласно адрес положений ПДД РФ соответствующие должностные и</w:t>
      </w:r>
      <w:r>
        <w:t xml:space="preserve"> иные лица в случаях, предусмотренных действующим законодательством, в установленном порядке согласовывают:</w:t>
      </w:r>
    </w:p>
    <w:p w:rsidR="00F313FA">
      <w:pPr>
        <w:ind w:firstLine="708"/>
        <w:jc w:val="both"/>
      </w:pPr>
      <w:r>
        <w:t>проекты организации дорожного движения в городах и на автомобильных дорогах, оборудование дорог техническими средствами организации движения;</w:t>
      </w:r>
    </w:p>
    <w:p w:rsidR="00F313FA">
      <w:pPr>
        <w:ind w:firstLine="708"/>
        <w:jc w:val="both"/>
      </w:pPr>
      <w:r>
        <w:t>проект</w:t>
      </w:r>
      <w:r>
        <w:t>ы строительства, реконструкции и ремонта дорог, дорожных сооружений;</w:t>
      </w:r>
    </w:p>
    <w:p w:rsidR="00F313FA">
      <w:pPr>
        <w:ind w:firstLine="708"/>
        <w:jc w:val="both"/>
      </w:pPr>
      <w:r>
        <w:t>установку в непосредственной близости от дороги киосков, транспарантов, плакатов, рекламных щитов и тому подобного, ухудшающих видимость или затрудняющих движение пешеходов;</w:t>
      </w:r>
    </w:p>
    <w:p w:rsidR="00F313FA">
      <w:pPr>
        <w:ind w:firstLine="708"/>
        <w:jc w:val="both"/>
      </w:pPr>
      <w:r>
        <w:t>маршруты движ</w:t>
      </w:r>
      <w:r>
        <w:t>ения и расположение мест остановки маршрутных транспортных средств;</w:t>
      </w:r>
    </w:p>
    <w:p w:rsidR="00F313FA">
      <w:pPr>
        <w:ind w:firstLine="708"/>
        <w:jc w:val="both"/>
      </w:pPr>
      <w:r>
        <w:t>проведение на дорогах массовых, спортивных и иных мероприятий;</w:t>
      </w:r>
    </w:p>
    <w:p w:rsidR="00F313FA">
      <w:pPr>
        <w:ind w:firstLine="708"/>
        <w:jc w:val="both"/>
      </w:pPr>
      <w:r>
        <w:t>внесение изменений в конструкцию зарегистрированных транспортных средств, влияющих на обеспечение безопасности дорожного движ</w:t>
      </w:r>
      <w:r>
        <w:t>ения;</w:t>
      </w:r>
    </w:p>
    <w:p w:rsidR="00F313FA">
      <w:pPr>
        <w:ind w:firstLine="708"/>
        <w:jc w:val="both"/>
      </w:pPr>
      <w:r>
        <w:t>движение тяжеловесных транспортных средств, масса которых с грузом или без груза и (или) нагрузка на ось которых более чем на 2 процента превышают допустимую массу транспортного средства и (или) допустимую нагрузку на ось, а также крупногабаритных тр</w:t>
      </w:r>
      <w:r>
        <w:t>анспортных средств и транспортных средств, осуществляющих перевозки опасных грузов;</w:t>
      </w:r>
    </w:p>
    <w:p w:rsidR="00F313FA">
      <w:pPr>
        <w:ind w:firstLine="708"/>
        <w:jc w:val="both"/>
      </w:pPr>
      <w:r>
        <w:t>движение автопоездов общей длиной более 20 м или автопоездов с двумя и более прицепами;</w:t>
      </w:r>
    </w:p>
    <w:p w:rsidR="00F313FA">
      <w:pPr>
        <w:ind w:firstLine="708"/>
        <w:jc w:val="both"/>
      </w:pPr>
      <w:r>
        <w:t xml:space="preserve">программы подготовки специалистов по безопасности дорожного движения, инструкторов </w:t>
      </w:r>
      <w:r>
        <w:t>по вождению и водителей;</w:t>
      </w:r>
    </w:p>
    <w:p w:rsidR="00F313FA">
      <w:pPr>
        <w:ind w:firstLine="708"/>
        <w:jc w:val="both"/>
      </w:pPr>
      <w:r>
        <w:t>перечень дорог, на которых запрещается учебная езда;</w:t>
      </w:r>
    </w:p>
    <w:p w:rsidR="00F313FA">
      <w:pPr>
        <w:ind w:firstLine="708"/>
        <w:jc w:val="both"/>
      </w:pPr>
      <w:r>
        <w:t>производство любых работ на дороге, создающих помехи движению транспортных средств или пешеходов.</w:t>
      </w:r>
    </w:p>
    <w:p w:rsidR="00F313FA">
      <w:pPr>
        <w:ind w:firstLine="708"/>
        <w:jc w:val="both"/>
      </w:pPr>
      <w:r>
        <w:t>Содержание автомобильных дорог осуществляется в соответствии с требованиями техн</w:t>
      </w:r>
      <w:r>
        <w:t xml:space="preserve">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 </w:t>
      </w:r>
      <w:r>
        <w:t>согласно ч. 1 ст. 17 Федерального закона от дата N 257-ФЗ "Об автомобильных дорогах и о дорожной деятельности в Российской Федерации и</w:t>
      </w:r>
      <w:r>
        <w:t xml:space="preserve"> о внесении изменений в отдельные законодательные акты Российской Федерации".</w:t>
      </w:r>
    </w:p>
    <w:p w:rsidR="00F313FA">
      <w:pPr>
        <w:ind w:firstLine="708"/>
        <w:jc w:val="both"/>
      </w:pPr>
      <w:r>
        <w:t xml:space="preserve">Согласно ч. 1 ст. 46 Федерального закона от </w:t>
      </w:r>
      <w:r>
        <w:t xml:space="preserve">дата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случаях и в порядке, которые установлены законодательством Российской Федерации, лица, </w:t>
      </w:r>
      <w:r>
        <w:t>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 ответственность</w:t>
      </w:r>
      <w:r>
        <w:t xml:space="preserve"> в соответствии с законодательством Российской Федерации.</w:t>
      </w:r>
    </w:p>
    <w:p w:rsidR="00F313FA">
      <w:pPr>
        <w:ind w:firstLine="708"/>
        <w:jc w:val="both"/>
      </w:pPr>
      <w:r>
        <w:t xml:space="preserve">Объективная сторона </w:t>
      </w:r>
      <w:r>
        <w:t>административного правонарушения, предусмотренного ст. 12.34 КоАП РФ, выражается в совершении деяния, выразившегося в несоблюдении (нарушении) требований по обеспечению безопасности дорожного движения при ремонте и содержании дорог и иных дорожных сооружен</w:t>
      </w:r>
      <w:r>
        <w:t>ий либо непринятие мер по своевременному устранению угрожающих безопасности дорожного движения помех.</w:t>
      </w:r>
    </w:p>
    <w:p w:rsidR="00F313FA">
      <w:pPr>
        <w:ind w:firstLine="708"/>
        <w:jc w:val="both"/>
      </w:pPr>
      <w:r>
        <w:t xml:space="preserve">Порядок содержания и </w:t>
      </w:r>
      <w:r>
        <w:t>ремонта</w:t>
      </w:r>
      <w:r>
        <w:t xml:space="preserve"> автомобильных дорог изложен в Правилах организации и проведения работ по ремонту и содержанию автомобильных дорог федеральног</w:t>
      </w:r>
      <w:r>
        <w:t>о значения, утвержден Постановлением Правительства РФ от дата N 928.</w:t>
      </w:r>
    </w:p>
    <w:p w:rsidR="00F313FA">
      <w:pPr>
        <w:ind w:firstLine="708"/>
        <w:jc w:val="both"/>
      </w:pPr>
      <w:r>
        <w:t>Исходя из положений изложенных норм в совокупности, субъектами административного правонарушения, предусмотренного ст. 12.34 КоАП РФ, являются должностные и юридические лица, ответственные</w:t>
      </w:r>
      <w:r>
        <w:t xml:space="preserve"> за состояние дорог и дорожных сооружений. </w:t>
      </w:r>
    </w:p>
    <w:p w:rsidR="00F313FA">
      <w:pPr>
        <w:ind w:firstLine="708"/>
        <w:jc w:val="both"/>
      </w:pPr>
      <w:r>
        <w:t>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</w:t>
      </w:r>
      <w:r>
        <w:t>твенное за состояние дорог и дорожных сооружений.</w:t>
      </w:r>
    </w:p>
    <w:p w:rsidR="00F313FA">
      <w:pPr>
        <w:ind w:firstLine="708"/>
        <w:jc w:val="both"/>
      </w:pPr>
      <w:r>
        <w:t>Все требования национального стандарта РФ, утвержденного и введенного в действие Приказом Федерального агентства по техническому регулированию и метрологии от дата N 1425-ст, являются обязательными и направ</w:t>
      </w:r>
      <w:r>
        <w:t xml:space="preserve">лены на обеспечение безопасности дорожного движения, сохранение жизни, здоровья и имущества населения, охрану окружающей среды (ГОСТ </w:t>
      </w:r>
      <w:r>
        <w:t>Р</w:t>
      </w:r>
      <w:r>
        <w:t xml:space="preserve"> телефон Технические средства организации дорожного движения. </w:t>
      </w:r>
      <w:r>
        <w:t>Правила применения дорожных знаков, разметки, светофоров, до</w:t>
      </w:r>
      <w:r>
        <w:t>рожных ограждений и направляющих устройств).</w:t>
      </w:r>
    </w:p>
    <w:p w:rsidR="00F313FA">
      <w:pPr>
        <w:ind w:firstLine="708"/>
        <w:jc w:val="both"/>
      </w:pPr>
      <w:r>
        <w:t>Вина должностного лица Смык А.В. в совершении административного правонарушения, предусмотренного ч. 1 ст. 12.34 КоАП РФ, в полном объеме подтверждается следующими доказательствами, а именно:</w:t>
      </w:r>
    </w:p>
    <w:p w:rsidR="00F313FA">
      <w:pPr>
        <w:ind w:firstLine="708"/>
        <w:jc w:val="both"/>
      </w:pPr>
      <w:r>
        <w:t>- протоколом об адми</w:t>
      </w:r>
      <w:r>
        <w:t xml:space="preserve">нистративном правонарушении 82 АП № 252858 </w:t>
      </w:r>
      <w:r>
        <w:t>от</w:t>
      </w:r>
      <w:r>
        <w:t xml:space="preserve"> дата; </w:t>
      </w:r>
    </w:p>
    <w:p w:rsidR="00F313FA">
      <w:pPr>
        <w:ind w:firstLine="708"/>
        <w:jc w:val="both"/>
      </w:pPr>
      <w:r>
        <w:t xml:space="preserve">- протоколом осмотра </w:t>
      </w:r>
      <w:r>
        <w:t>от</w:t>
      </w:r>
      <w:r>
        <w:t xml:space="preserve"> дата;</w:t>
      </w:r>
    </w:p>
    <w:p w:rsidR="00F313FA">
      <w:pPr>
        <w:ind w:firstLine="708"/>
        <w:jc w:val="both"/>
      </w:pPr>
      <w:r>
        <w:t xml:space="preserve">- актом о проведении постоянного рейда № 1 </w:t>
      </w:r>
      <w:r>
        <w:t>от</w:t>
      </w:r>
      <w:r>
        <w:t xml:space="preserve"> дата;</w:t>
      </w:r>
    </w:p>
    <w:p w:rsidR="00F313FA">
      <w:pPr>
        <w:ind w:firstLine="708"/>
        <w:jc w:val="both"/>
      </w:pPr>
      <w:r>
        <w:t>- решением о проведении постоянного рейда при осуществлении федерального государственного контроля (надзора) в области бе</w:t>
      </w:r>
      <w:r>
        <w:t xml:space="preserve">зопасности дорожного движения № 1 </w:t>
      </w:r>
      <w:r>
        <w:t>от</w:t>
      </w:r>
      <w:r>
        <w:t xml:space="preserve"> дата;</w:t>
      </w:r>
    </w:p>
    <w:p w:rsidR="00F313FA">
      <w:pPr>
        <w:ind w:firstLine="708"/>
        <w:jc w:val="both"/>
      </w:pPr>
      <w:r>
        <w:t xml:space="preserve">- копией Приказа (распоряжение) о переводе работника Смык А.В. на другую работу № 23-ок </w:t>
      </w:r>
      <w:r>
        <w:t>от</w:t>
      </w:r>
      <w:r>
        <w:t xml:space="preserve"> дата;</w:t>
      </w:r>
    </w:p>
    <w:p w:rsidR="00F313FA">
      <w:pPr>
        <w:ind w:firstLine="708"/>
        <w:jc w:val="both"/>
      </w:pPr>
      <w:r>
        <w:t>- копией должностной инструкции главного инженера филиала «</w:t>
      </w:r>
      <w:r>
        <w:t>Сакское</w:t>
      </w:r>
      <w:r>
        <w:t xml:space="preserve"> ДРСУ» наименование организации, утвержденной нача</w:t>
      </w:r>
      <w:r>
        <w:t xml:space="preserve">льником филиала </w:t>
      </w:r>
      <w:r>
        <w:t>фио</w:t>
      </w:r>
      <w:r>
        <w:t xml:space="preserve"> дата;</w:t>
      </w:r>
    </w:p>
    <w:p w:rsidR="00F313FA">
      <w:pPr>
        <w:ind w:firstLine="708"/>
        <w:jc w:val="both"/>
      </w:pPr>
      <w:r>
        <w:t>- копией схемы организации движения и ограждения зоны производства краткосрочных работ при проведении работ на обочине или откосе в населенном пункте;</w:t>
      </w:r>
    </w:p>
    <w:p w:rsidR="00F313FA">
      <w:pPr>
        <w:ind w:firstLine="708"/>
        <w:jc w:val="both"/>
      </w:pPr>
      <w:r>
        <w:t>- фотоматериалом;</w:t>
      </w:r>
    </w:p>
    <w:p w:rsidR="00F313FA">
      <w:pPr>
        <w:ind w:firstLine="708"/>
        <w:jc w:val="both"/>
      </w:pPr>
      <w:r>
        <w:t xml:space="preserve">- служебным заданием. </w:t>
      </w:r>
    </w:p>
    <w:p w:rsidR="00F313FA">
      <w:pPr>
        <w:ind w:firstLine="708"/>
        <w:jc w:val="both"/>
      </w:pPr>
      <w:r>
        <w:t xml:space="preserve">Письменные доказательства суд считает </w:t>
      </w:r>
      <w:r>
        <w:t xml:space="preserve">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</w:t>
      </w:r>
      <w:r>
        <w:t>доверять. Представленные суду материалы между собой согласуются и не имеют противоречий.</w:t>
      </w:r>
    </w:p>
    <w:p w:rsidR="00F313FA">
      <w:pPr>
        <w:ind w:firstLine="708"/>
        <w:jc w:val="both"/>
      </w:pPr>
      <w:r>
        <w:t>Таким образом, Смык А.В., будучи назначенным ответственным за соблюдение требований по обеспечению безопасности дорожного движения указанного выше участка автомобильно</w:t>
      </w:r>
      <w:r>
        <w:t>й дороги, не обеспечил соблюдение требований по обеспечению безопасности дорожного движения при ремонте автомобильной дороги.</w:t>
      </w:r>
    </w:p>
    <w:p w:rsidR="00F313FA">
      <w:pPr>
        <w:widowControl w:val="0"/>
        <w:spacing w:line="317" w:lineRule="atLeast"/>
        <w:ind w:left="20" w:right="60" w:firstLine="560"/>
        <w:jc w:val="both"/>
      </w:pPr>
      <w:r>
        <w:t>Вышеуказанное деяние Смык А.В. образует объективную сторону состава административного правонарушения, предусмотренного ч. 1 ст. 12</w:t>
      </w:r>
      <w:r>
        <w:t>.34 Ко АП РФ.</w:t>
      </w:r>
    </w:p>
    <w:p w:rsidR="00F313FA">
      <w:pPr>
        <w:ind w:firstLine="708"/>
        <w:jc w:val="both"/>
      </w:pPr>
      <w: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должностного лица Смык А.В. </w:t>
      </w:r>
      <w:r>
        <w:t>имеется состав административного правонарушения, предусмотренного ч. 1 ст. 1</w:t>
      </w:r>
      <w:r>
        <w:t>2.34 КоАП РФ, а именно: несоблюдение требований по обеспечению безопасности дорожного движения при ремонте и содержании дорог.</w:t>
      </w:r>
    </w:p>
    <w:p w:rsidR="00F313FA">
      <w:pPr>
        <w:ind w:firstLine="708"/>
        <w:jc w:val="both"/>
      </w:pPr>
      <w:r>
        <w:t>Вина должностного лица Смык А.В. установлена, а его действия правильно квалифицированы по ч. 1 ст. 12.34 КоАП РФ как несоблюдение</w:t>
      </w:r>
      <w:r>
        <w:t xml:space="preserve"> требований по обеспечению безопасности дорожного движения при ремонте дорог.</w:t>
      </w:r>
    </w:p>
    <w:p w:rsidR="00F313FA">
      <w:pPr>
        <w:ind w:firstLine="708"/>
        <w:jc w:val="both"/>
      </w:pPr>
      <w: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>
        <w:t>я в целях предупреждения совершения новых правонарушений, как самим правонарушителем, так и другими лицами.</w:t>
      </w:r>
    </w:p>
    <w:p w:rsidR="00F313FA">
      <w:pPr>
        <w:ind w:firstLine="708"/>
        <w:jc w:val="both"/>
      </w:pPr>
      <w: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</w:t>
      </w:r>
      <w: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F313FA">
      <w:pPr>
        <w:ind w:firstLine="708"/>
        <w:jc w:val="both"/>
      </w:pPr>
      <w: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</w:t>
      </w:r>
      <w:r>
        <w:t xml:space="preserve">роизводство по делу, мировым судьей не установлено. </w:t>
      </w:r>
    </w:p>
    <w:p w:rsidR="00F313FA">
      <w:pPr>
        <w:ind w:firstLine="708"/>
        <w:jc w:val="both"/>
      </w:pPr>
      <w: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F313FA">
      <w:pPr>
        <w:ind w:firstLine="708"/>
        <w:jc w:val="both"/>
      </w:pPr>
      <w:r>
        <w:t>Обстоятельств, отягчающих административную ответственность, в соответствии со</w:t>
      </w:r>
      <w:r>
        <w:t xml:space="preserve"> ст. 4.3 КоАП РФ, мировым судьей не установлено.</w:t>
      </w:r>
    </w:p>
    <w:p w:rsidR="00F313FA">
      <w:pPr>
        <w:ind w:firstLine="708"/>
        <w:jc w:val="both"/>
      </w:pPr>
      <w:r>
        <w:t>Оснований для применения статьи 2.9 КоАП РФ мировым судьей не установлено.</w:t>
      </w:r>
    </w:p>
    <w:p w:rsidR="00F313FA">
      <w:pPr>
        <w:ind w:firstLine="708"/>
        <w:jc w:val="both"/>
      </w:pPr>
      <w:r>
        <w:t xml:space="preserve">Судом также учтено, что назначение административного наказания </w:t>
      </w:r>
    </w:p>
    <w:p w:rsidR="00F313FA">
      <w:pPr>
        <w:ind w:firstLine="708"/>
        <w:jc w:val="both"/>
      </w:pPr>
      <w:r>
        <w:t>Принимая во внимание характер и обстоятельства совершенного админист</w:t>
      </w:r>
      <w:r>
        <w:t>ративного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должностного лица Смык А.В., ранее привлекаемог</w:t>
      </w:r>
      <w:r>
        <w:t>о к административной ответственности за совершение аналогичного правонарушения (постановление мирового судьи от дата, дело № 5-74-377/2022), а также, учитывая имущественное положение лица, привлекаемого к административной ответственности</w:t>
      </w:r>
      <w:r>
        <w:t>, мировой судья при</w:t>
      </w:r>
      <w:r>
        <w:t>шел к выводу о необходимости назначения административного наказания в виде административного штрафа в пределе санкции ч. 1 ст. 12.34 КоАП РФ для данного вида наказания на должностных лиц, ответственных за состояние дорог, считая данное наказание достаточны</w:t>
      </w:r>
      <w:r>
        <w:t>м для обеспечения достижения цели административного наказания.</w:t>
      </w:r>
    </w:p>
    <w:p w:rsidR="00F313FA">
      <w:pPr>
        <w:ind w:firstLine="708"/>
        <w:jc w:val="both"/>
        <w:sectPr>
          <w:pgSz w:w="12240" w:h="15840"/>
          <w:pgMar w:top="1134" w:right="850" w:bottom="1134" w:left="1701" w:header="720" w:footer="720" w:gutter="0"/>
          <w:cols w:space="720"/>
        </w:sectPr>
      </w:pPr>
      <w:r>
        <w:t xml:space="preserve">На основании </w:t>
      </w:r>
      <w:r>
        <w:t>изложенного</w:t>
      </w:r>
      <w:r>
        <w:t xml:space="preserve"> и руководствуясь ст. 29.9, 29.10, 29.11 КоАП РФ мировой судья, </w:t>
      </w:r>
    </w:p>
    <w:p w:rsidR="00F313FA">
      <w:pPr>
        <w:ind w:firstLine="426"/>
        <w:jc w:val="center"/>
      </w:pPr>
      <w:r>
        <w:rPr>
          <w:b/>
        </w:rPr>
        <w:t>ПОСТАНОВИЛ:</w:t>
      </w:r>
    </w:p>
    <w:p w:rsidR="00F313FA">
      <w:pPr>
        <w:ind w:firstLine="708"/>
        <w:jc w:val="both"/>
      </w:pPr>
      <w:r>
        <w:t>Должностное лицо – мастера дорожного филиала наименование организации РК «</w:t>
      </w:r>
      <w:r>
        <w:t>Крымавтодор</w:t>
      </w:r>
      <w:r>
        <w:t xml:space="preserve">» Смык А.В. </w:t>
      </w:r>
      <w:r>
        <w:t>признать виновным в совершении административного правонарушения, предусмотренного ч. 1 ст. 12.34 КоАП РФ и назначить ему административное наказание в виде административного штрафа в размере сумма.</w:t>
      </w:r>
    </w:p>
    <w:p w:rsidR="00F313FA">
      <w:pPr>
        <w:ind w:firstLine="708"/>
        <w:jc w:val="both"/>
      </w:pPr>
      <w:r>
        <w:t>Штраф подлежит уплате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03100643000000017500, Банк получателя: Отделение адрес Банка России, КБК 18811601123010001140, БИК телефон, ОКТМО телефон, УИН 18810</w:t>
      </w:r>
      <w:r>
        <w:t>491242600003290, назначение платежа – административный штраф.</w:t>
      </w:r>
    </w:p>
    <w:p w:rsidR="00F313FA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</w:t>
      </w:r>
      <w:r>
        <w:t>асположенную по адресу: адрес.</w:t>
      </w:r>
    </w:p>
    <w:p w:rsidR="00F313FA">
      <w:pPr>
        <w:ind w:firstLine="708"/>
        <w:jc w:val="both"/>
      </w:pPr>
      <w: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 xml:space="preserve">ивного штрафа в законную силу, за исключением случаев, предусмотренных </w:t>
      </w:r>
      <w:hyperlink r:id="rId6" w:anchor="dst5081" w:history="1">
        <w:r>
          <w:rPr>
            <w:color w:val="0000FF"/>
            <w:u w:val="single"/>
          </w:rPr>
          <w:t>частями 1.1</w:t>
        </w:r>
      </w:hyperlink>
      <w:r>
        <w:t xml:space="preserve">, </w:t>
      </w:r>
      <w:hyperlink r:id="rId6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6" w:anchor="dst10012" w:history="1">
        <w:r>
          <w:rPr>
            <w:color w:val="0000FF"/>
            <w:u w:val="single"/>
          </w:rPr>
          <w:t>1.3-3</w:t>
        </w:r>
      </w:hyperlink>
      <w:r>
        <w:t xml:space="preserve"> и </w:t>
      </w:r>
      <w:hyperlink r:id="rId6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7" w:anchor="dst102904" w:history="1">
        <w:r>
          <w:rPr>
            <w:color w:val="0000FF"/>
            <w:u w:val="single"/>
          </w:rPr>
          <w:t>статьей 31.5</w:t>
        </w:r>
      </w:hyperlink>
      <w:r>
        <w:t xml:space="preserve"> настоящего Кодекса.</w:t>
      </w:r>
    </w:p>
    <w:p w:rsidR="00F313FA">
      <w:pPr>
        <w:ind w:firstLine="708"/>
        <w:jc w:val="both"/>
      </w:pPr>
      <w:r>
        <w:t xml:space="preserve">Разъяснить Смык А.В., что в соответствии </w:t>
      </w:r>
      <w:hyperlink r:id="rId5" w:anchor="/document/12125267/entry/322" w:history="1">
        <w:r>
          <w:rPr>
            <w:color w:val="0000FF"/>
            <w:u w:val="single"/>
          </w:rPr>
          <w:t>ч.1.3 ст. 32.2</w:t>
        </w:r>
      </w:hyperlink>
      <w:r>
        <w:t xml:space="preserve"> КоАП РФ при уплате административного </w:t>
      </w:r>
      <w:r>
        <w:t xml:space="preserve">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8" w:anchor="dst100915" w:history="1">
        <w:r>
          <w:rPr>
            <w:color w:val="0000FF"/>
            <w:u w:val="single"/>
          </w:rPr>
          <w:t>глав</w:t>
        </w:r>
        <w:r>
          <w:rPr>
            <w:color w:val="0000FF"/>
            <w:u w:val="single"/>
          </w:rPr>
          <w:t>ой 12</w:t>
        </w:r>
      </w:hyperlink>
      <w:r>
        <w:t xml:space="preserve"> настоящего Кодекса, за исключением административных правонарушений, предусмотренных </w:t>
      </w:r>
      <w:hyperlink r:id="rId9" w:anchor="dst4255" w:history="1">
        <w:r>
          <w:rPr>
            <w:color w:val="0000FF"/>
            <w:u w:val="single"/>
          </w:rPr>
          <w:t>частью 1.1 статьи 12.1</w:t>
        </w:r>
      </w:hyperlink>
      <w:r>
        <w:t xml:space="preserve">, </w:t>
      </w:r>
      <w:hyperlink r:id="rId10" w:anchor="dst4267" w:history="1">
        <w:r>
          <w:rPr>
            <w:color w:val="0000FF"/>
            <w:u w:val="single"/>
          </w:rPr>
          <w:t>частями 2</w:t>
        </w:r>
      </w:hyperlink>
      <w:r>
        <w:t xml:space="preserve"> и </w:t>
      </w:r>
      <w:hyperlink r:id="rId10" w:anchor="dst9982" w:history="1">
        <w:r>
          <w:rPr>
            <w:color w:val="0000FF"/>
            <w:u w:val="single"/>
          </w:rPr>
          <w:t>4 статьи</w:t>
        </w:r>
        <w:r>
          <w:rPr>
            <w:color w:val="0000FF"/>
            <w:u w:val="single"/>
          </w:rPr>
          <w:t xml:space="preserve"> 12.7</w:t>
        </w:r>
      </w:hyperlink>
      <w:r>
        <w:t xml:space="preserve">, </w:t>
      </w:r>
      <w:hyperlink r:id="rId11" w:anchor="dst4270" w:history="1">
        <w:r>
          <w:rPr>
            <w:color w:val="0000FF"/>
            <w:u w:val="single"/>
          </w:rPr>
          <w:t>статьей 12.8</w:t>
        </w:r>
      </w:hyperlink>
      <w:r>
        <w:t xml:space="preserve">, </w:t>
      </w:r>
      <w:hyperlink r:id="rId12" w:anchor="dst4285" w:history="1">
        <w:r>
          <w:rPr>
            <w:color w:val="0000FF"/>
            <w:u w:val="single"/>
          </w:rPr>
          <w:t>частями 6</w:t>
        </w:r>
      </w:hyperlink>
      <w:r>
        <w:t xml:space="preserve"> и </w:t>
      </w:r>
      <w:hyperlink r:id="rId12" w:anchor="dst4287" w:history="1">
        <w:r>
          <w:rPr>
            <w:color w:val="0000FF"/>
            <w:u w:val="single"/>
          </w:rPr>
          <w:t>7 статьи 12.9</w:t>
        </w:r>
      </w:hyperlink>
      <w:r>
        <w:t xml:space="preserve">, </w:t>
      </w:r>
      <w:hyperlink r:id="rId13" w:anchor="dst100970" w:history="1">
        <w:r>
          <w:rPr>
            <w:color w:val="0000FF"/>
            <w:u w:val="single"/>
          </w:rPr>
          <w:t>статьей 12.10</w:t>
        </w:r>
      </w:hyperlink>
      <w:r>
        <w:t xml:space="preserve">, </w:t>
      </w:r>
      <w:hyperlink r:id="rId14" w:anchor="dst4294" w:history="1">
        <w:r>
          <w:rPr>
            <w:color w:val="0000FF"/>
            <w:u w:val="single"/>
          </w:rPr>
          <w:t>частью 3 статьи 12.12</w:t>
        </w:r>
      </w:hyperlink>
      <w:r>
        <w:t xml:space="preserve">, </w:t>
      </w:r>
      <w:hyperlink r:id="rId15" w:anchor="dst3839" w:history="1">
        <w:r>
          <w:rPr>
            <w:color w:val="0000FF"/>
            <w:u w:val="single"/>
          </w:rPr>
          <w:t>частью 5 статьи 12.15</w:t>
        </w:r>
      </w:hyperlink>
      <w:r>
        <w:t xml:space="preserve">, </w:t>
      </w:r>
      <w:hyperlink r:id="rId16" w:anchor="dst3841" w:history="1">
        <w:r>
          <w:rPr>
            <w:color w:val="0000FF"/>
            <w:u w:val="single"/>
          </w:rPr>
          <w:t>частью 3.1 статьи 12.16</w:t>
        </w:r>
      </w:hyperlink>
      <w:r>
        <w:t xml:space="preserve">, </w:t>
      </w:r>
      <w:hyperlink r:id="rId17" w:anchor="dst7000" w:history="1">
        <w:r>
          <w:rPr>
            <w:color w:val="0000FF"/>
            <w:u w:val="single"/>
          </w:rPr>
          <w:t>частями 4</w:t>
        </w:r>
      </w:hyperlink>
      <w:r>
        <w:t xml:space="preserve"> - </w:t>
      </w:r>
      <w:hyperlink r:id="rId17" w:anchor="dst7004" w:history="1">
        <w:r>
          <w:rPr>
            <w:color w:val="0000FF"/>
            <w:u w:val="single"/>
          </w:rPr>
          <w:t>6 статьи 12.23</w:t>
        </w:r>
      </w:hyperlink>
      <w:r>
        <w:t xml:space="preserve">, </w:t>
      </w:r>
      <w:hyperlink r:id="rId18" w:anchor="dst500" w:history="1">
        <w:r>
          <w:rPr>
            <w:color w:val="0000FF"/>
            <w:u w:val="single"/>
          </w:rPr>
          <w:t>статьями 12.24</w:t>
        </w:r>
      </w:hyperlink>
      <w:r>
        <w:t xml:space="preserve">, </w:t>
      </w:r>
      <w:hyperlink r:id="rId19" w:anchor="dst4319" w:history="1">
        <w:r>
          <w:rPr>
            <w:color w:val="0000FF"/>
            <w:u w:val="single"/>
          </w:rPr>
          <w:t>12.26</w:t>
        </w:r>
      </w:hyperlink>
      <w:r>
        <w:t xml:space="preserve">, </w:t>
      </w:r>
      <w:hyperlink r:id="rId20" w:anchor="dst2536" w:history="1">
        <w:r>
          <w:rPr>
            <w:color w:val="0000FF"/>
            <w:u w:val="single"/>
          </w:rPr>
          <w:t>частью 3 статьи 12.27</w:t>
        </w:r>
      </w:hyperlink>
      <w:r>
        <w:t xml:space="preserve">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</w:t>
      </w:r>
      <w:r>
        <w:t xml:space="preserve">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</w:t>
      </w:r>
      <w:r>
        <w:t xml:space="preserve">Российской Федерации, </w:t>
      </w:r>
      <w:r>
        <w:rPr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t>. В случае, если копия постановления о</w:t>
      </w:r>
      <w:r>
        <w:t xml:space="preserve">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</w:t>
      </w:r>
      <w:r>
        <w:t>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</w:t>
      </w:r>
      <w:r>
        <w:t xml:space="preserve">и, установленными </w:t>
      </w:r>
      <w:hyperlink r:id="rId21" w:anchor="dst102818" w:history="1">
        <w:r>
          <w:rPr>
            <w:color w:val="0000FF"/>
            <w:u w:val="single"/>
          </w:rPr>
          <w:t>главой 30</w:t>
        </w:r>
      </w:hyperlink>
      <w:r>
        <w:t xml:space="preserve"> настоящего Кодекса. В случае, если исполнение постановления о назначении административного штрафа бы</w:t>
      </w:r>
      <w:r>
        <w:t xml:space="preserve">ло </w:t>
      </w:r>
      <w:hyperlink r:id="rId22" w:anchor="dst102904" w:history="1">
        <w:r>
          <w:rPr>
            <w:color w:val="0000FF"/>
            <w:u w:val="single"/>
          </w:rPr>
          <w:t>отсрочено либо рассрочено</w:t>
        </w:r>
      </w:hyperlink>
      <w:r>
        <w:t xml:space="preserve"> судьей, органом, должностным лицом, вынесшими постановление, административный штраф уплачивается в </w:t>
      </w:r>
      <w:r>
        <w:t>полном размере.</w:t>
      </w:r>
    </w:p>
    <w:p w:rsidR="00F313FA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</w:t>
      </w:r>
      <w:r>
        <w:t xml:space="preserve">е административного штрафа в двукратном размере суммы неуплаченного административного </w:t>
      </w:r>
      <w:r>
        <w:t>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F313FA">
      <w:pPr>
        <w:ind w:firstLine="708"/>
        <w:jc w:val="both"/>
      </w:pPr>
      <w:r>
        <w:t>Постановление может быть обжа</w:t>
      </w:r>
      <w:r>
        <w:t xml:space="preserve">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адрес.</w:t>
      </w:r>
    </w:p>
    <w:p w:rsidR="00F313FA">
      <w:pPr>
        <w:ind w:firstLine="426"/>
        <w:jc w:val="both"/>
      </w:pPr>
      <w:r>
        <w:t>Мировой судья Е.В. Костюкова</w:t>
      </w:r>
    </w:p>
    <w:p w:rsidR="00F313F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FA"/>
    <w:rsid w:val="00624489"/>
    <w:rsid w:val="00F313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6891/86d85d3d522bb77876c524278464db710a481926/" TargetMode="External" /><Relationship Id="rId11" Type="http://schemas.openxmlformats.org/officeDocument/2006/relationships/hyperlink" Target="https://www.consultant.ru/document/cons_doc_LAW_466891/aa69183ecd988ed365aa7b0e5fffb687dc479b71/" TargetMode="External" /><Relationship Id="rId12" Type="http://schemas.openxmlformats.org/officeDocument/2006/relationships/hyperlink" Target="https://www.consultant.ru/document/cons_doc_LAW_466891/85ebd6cb5138b31da96b1488716a764c41d50496/" TargetMode="External" /><Relationship Id="rId13" Type="http://schemas.openxmlformats.org/officeDocument/2006/relationships/hyperlink" Target="https://www.consultant.ru/document/cons_doc_LAW_466891/2589a95e710dff5a9cba25e223c5d03303e8f45f/" TargetMode="External" /><Relationship Id="rId14" Type="http://schemas.openxmlformats.org/officeDocument/2006/relationships/hyperlink" Target="https://www.consultant.ru/document/cons_doc_LAW_466891/8e1db11085c966408d1ce0191aef369706a76759/" TargetMode="External" /><Relationship Id="rId15" Type="http://schemas.openxmlformats.org/officeDocument/2006/relationships/hyperlink" Target="https://www.consultant.ru/document/cons_doc_LAW_466891/3616f9cc443dbe11b6898b6fa10d5b67a307cb59/" TargetMode="External" /><Relationship Id="rId16" Type="http://schemas.openxmlformats.org/officeDocument/2006/relationships/hyperlink" Target="https://www.consultant.ru/document/cons_doc_LAW_466891/423d650543917f5abe5c2480d6fb3fca332f9d22/" TargetMode="External" /><Relationship Id="rId17" Type="http://schemas.openxmlformats.org/officeDocument/2006/relationships/hyperlink" Target="https://www.consultant.ru/document/cons_doc_LAW_466891/d52f28ae1e5997454d6d32a4336104e34ae0c87d/" TargetMode="External" /><Relationship Id="rId18" Type="http://schemas.openxmlformats.org/officeDocument/2006/relationships/hyperlink" Target="https://www.consultant.ru/document/cons_doc_LAW_466891/fe71cec502ee66689c92693910f30983ff4852aa/" TargetMode="External" /><Relationship Id="rId19" Type="http://schemas.openxmlformats.org/officeDocument/2006/relationships/hyperlink" Target="https://www.consultant.ru/document/cons_doc_LAW_466891/27b951a9ca374e6081930cfff85eabd581a523b1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66891/9734adb3f4ad52d0fe265a97e85eab23d6dffe75/" TargetMode="External" /><Relationship Id="rId21" Type="http://schemas.openxmlformats.org/officeDocument/2006/relationships/hyperlink" Target="https://www.consultant.ru/document/cons_doc_LAW_466891/9e8163df066f59f3f55093ae81573d376656e3bf/" TargetMode="External" /><Relationship Id="rId22" Type="http://schemas.openxmlformats.org/officeDocument/2006/relationships/hyperlink" Target="https://www.consultant.ru/document/cons_doc_LAW_466891/1dce3753e09dd89825ecda0893e4cb0428a17ed9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hyperlink" Target="https://www.consultant.ru/document/cons_doc_LAW_466891/ddf872bbf0198a5ffe733c85ac8e65649ba9824d/" TargetMode="External" /><Relationship Id="rId9" Type="http://schemas.openxmlformats.org/officeDocument/2006/relationships/hyperlink" Target="https://www.consultant.ru/document/cons_doc_LAW_466891/0a1fc4a4a97c33938faec3dea050cb4107c7948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