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0548D">
      <w:pPr>
        <w:jc w:val="center"/>
      </w:pPr>
      <w:r>
        <w:rPr>
          <w:sz w:val="20"/>
        </w:rPr>
        <w:t>4</w:t>
      </w:r>
    </w:p>
    <w:p w:rsidR="0020548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5-74-518/2024 </w:t>
      </w:r>
    </w:p>
    <w:p w:rsidR="0020548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0548D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11 декабря 2024 г. адрес</w:t>
      </w:r>
    </w:p>
    <w:p w:rsidR="0020548D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20548D">
      <w:pPr>
        <w:ind w:left="1560"/>
        <w:jc w:val="both"/>
      </w:pPr>
      <w:r>
        <w:rPr>
          <w:sz w:val="28"/>
        </w:rPr>
        <w:t>Бурана В.В.</w:t>
      </w:r>
    </w:p>
    <w:p w:rsidR="0020548D">
      <w:pPr>
        <w:ind w:left="1560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со средним специальным образованием, холостого, работающего в наименование организации в должности старшего механика птицеводства, з</w:t>
      </w:r>
      <w:r>
        <w:rPr>
          <w:sz w:val="28"/>
        </w:rPr>
        <w:t xml:space="preserve">арегистрированного по адресу: адрес, фактически проживающего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</w:t>
      </w:r>
      <w:r>
        <w:rPr>
          <w:sz w:val="28"/>
        </w:rPr>
        <w:t xml:space="preserve">ния телефон, </w:t>
      </w:r>
    </w:p>
    <w:p w:rsidR="0020548D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20548D">
      <w:pPr>
        <w:jc w:val="center"/>
      </w:pPr>
      <w:r>
        <w:rPr>
          <w:sz w:val="28"/>
        </w:rPr>
        <w:t>УСТАНОВИЛ:</w:t>
      </w:r>
    </w:p>
    <w:p w:rsidR="0020548D">
      <w:pPr>
        <w:jc w:val="both"/>
      </w:pPr>
      <w:r>
        <w:rPr>
          <w:sz w:val="28"/>
        </w:rPr>
        <w:t>фио</w:t>
      </w:r>
      <w:r>
        <w:rPr>
          <w:sz w:val="28"/>
        </w:rPr>
        <w:t xml:space="preserve"> В.В.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вблизи дома № 14</w:t>
      </w:r>
      <w:r>
        <w:rPr>
          <w:sz w:val="28"/>
        </w:rPr>
        <w:t xml:space="preserve">, нанес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побои, а именно: 5 ударов ладонями обеих рук и 5 ударов правой ногой в область головы, причинившие потерпевшему физическую боль, не повлекших последствий, указанных в ст. 115 УК РФ, если эти действия не содержат уголовно наказуемого дея</w:t>
      </w:r>
      <w:r>
        <w:rPr>
          <w:sz w:val="28"/>
        </w:rPr>
        <w:t xml:space="preserve">ния. </w:t>
      </w:r>
    </w:p>
    <w:p w:rsidR="0020548D">
      <w:pPr>
        <w:ind w:firstLine="708"/>
        <w:jc w:val="both"/>
      </w:pPr>
      <w:r>
        <w:rPr>
          <w:sz w:val="28"/>
        </w:rPr>
        <w:t xml:space="preserve">В судебном заседании Буран В.В. свою вину признал, в содеянном раскаялся. </w:t>
      </w:r>
    </w:p>
    <w:p w:rsidR="0020548D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в суд не явился, о месте и времени рассмотрения дела извещен надлежащим образом, что подтверждается телефонограммой от 11.12.2024. После извещения о мес</w:t>
      </w:r>
      <w:r>
        <w:rPr>
          <w:sz w:val="28"/>
        </w:rPr>
        <w:t xml:space="preserve">те и времени судебного заседания, направил в суд телефонограмму с просьбой провести судебное разбирательство в его отсутствие. </w:t>
      </w:r>
    </w:p>
    <w:p w:rsidR="0020548D">
      <w:pPr>
        <w:ind w:firstLine="708"/>
        <w:jc w:val="both"/>
      </w:pPr>
      <w:r>
        <w:rPr>
          <w:sz w:val="28"/>
        </w:rPr>
        <w:t>Выслушав объяснения</w:t>
      </w:r>
      <w:r>
        <w:rPr>
          <w:sz w:val="20"/>
        </w:rPr>
        <w:t xml:space="preserve"> </w:t>
      </w:r>
      <w:r>
        <w:rPr>
          <w:sz w:val="28"/>
        </w:rPr>
        <w:t>Бурана В.В., исследовав материалы дела, мировой судья пришел к выводу о наличии в действиях Бурана В.В. сост</w:t>
      </w:r>
      <w:r>
        <w:rPr>
          <w:sz w:val="28"/>
        </w:rPr>
        <w:t>ава правонарушения, предусмотренного ст. 6.1.1 Кодекса Российской Федерации об административных правонарушениях (далее - КоАП РФ), исходя из следующего.</w:t>
      </w:r>
    </w:p>
    <w:p w:rsidR="0020548D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20548D">
      <w:pPr>
        <w:ind w:firstLine="708"/>
        <w:jc w:val="both"/>
      </w:pPr>
      <w:r>
        <w:rPr>
          <w:sz w:val="28"/>
        </w:rPr>
        <w:t>При этом побои - это действия, характеризующиес</w:t>
      </w:r>
      <w:r>
        <w:rPr>
          <w:sz w:val="28"/>
        </w:rPr>
        <w:t>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</w:t>
      </w:r>
      <w:r>
        <w:rPr>
          <w:sz w:val="28"/>
        </w:rPr>
        <w:t xml:space="preserve">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20548D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</w:t>
      </w:r>
      <w:r>
        <w:rPr>
          <w:sz w:val="28"/>
        </w:rPr>
        <w:t xml:space="preserve"> небольших повреждений тупыми или острыми предметами, воздействием термических факторов и другие аналогичные действия.</w:t>
      </w:r>
    </w:p>
    <w:p w:rsidR="0020548D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</w:t>
      </w:r>
      <w:r>
        <w:rPr>
          <w:sz w:val="28"/>
        </w:rPr>
        <w:t>ствий в виде физической боли.</w:t>
      </w:r>
    </w:p>
    <w:p w:rsidR="0020548D">
      <w:pPr>
        <w:ind w:firstLine="708"/>
        <w:jc w:val="both"/>
      </w:pPr>
      <w:r>
        <w:rPr>
          <w:sz w:val="28"/>
        </w:rPr>
        <w:t xml:space="preserve">Как следует из протокола об административном правонарушении от дата, Буран В.В.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вблизи дома № 14, нанес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 xml:space="preserve">побои, а именно: 5 ударов ладонями обеих рук и 5 ударов правой ногой </w:t>
      </w:r>
      <w:r>
        <w:rPr>
          <w:sz w:val="28"/>
        </w:rPr>
        <w:t xml:space="preserve">в область головы, причинившие потерпевшему физическую боль, не повлекших последствий, указанных в ст. 115 УК РФ, если эти действия не содержат уголовно наказуемого деяния. </w:t>
      </w:r>
    </w:p>
    <w:p w:rsidR="0020548D">
      <w:pPr>
        <w:ind w:firstLine="708"/>
        <w:jc w:val="both"/>
      </w:pPr>
      <w:r>
        <w:rPr>
          <w:sz w:val="28"/>
        </w:rPr>
        <w:t>Указанные обстоятельства послужили основанием для возбуждения в отношении</w:t>
      </w:r>
      <w:r>
        <w:rPr>
          <w:sz w:val="20"/>
        </w:rPr>
        <w:t xml:space="preserve"> </w:t>
      </w:r>
      <w:r>
        <w:rPr>
          <w:sz w:val="28"/>
        </w:rPr>
        <w:t>Бурана В.</w:t>
      </w:r>
      <w:r>
        <w:rPr>
          <w:sz w:val="28"/>
        </w:rPr>
        <w:t xml:space="preserve">В.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 </w:t>
      </w:r>
    </w:p>
    <w:p w:rsidR="0020548D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</w:t>
      </w:r>
      <w:r>
        <w:rPr>
          <w:sz w:val="28"/>
        </w:rPr>
        <w:t>и виновность</w:t>
      </w:r>
      <w:r>
        <w:rPr>
          <w:sz w:val="20"/>
        </w:rPr>
        <w:t xml:space="preserve"> </w:t>
      </w:r>
      <w:r>
        <w:rPr>
          <w:sz w:val="28"/>
        </w:rPr>
        <w:t xml:space="preserve">Бурана В.В.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1); </w:t>
      </w:r>
      <w:r>
        <w:rPr>
          <w:sz w:val="28"/>
        </w:rPr>
        <w:t xml:space="preserve">заявлением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 дата о привлечении к ответстве</w:t>
      </w:r>
      <w:r>
        <w:rPr>
          <w:sz w:val="28"/>
        </w:rPr>
        <w:t>нности Бурана В.В., который дата примерно время, находясь напротив дома № 14 на адрес в адрес, причинил ему телесные повреждения, от которых он испытал физическую боль (</w:t>
      </w:r>
      <w:r>
        <w:rPr>
          <w:sz w:val="28"/>
        </w:rPr>
        <w:t>л.д</w:t>
      </w:r>
      <w:r>
        <w:rPr>
          <w:sz w:val="28"/>
        </w:rPr>
        <w:t>. 2); постановлением о назначении судебно-медицинской экспертизы (</w:t>
      </w:r>
      <w:r>
        <w:rPr>
          <w:sz w:val="28"/>
        </w:rPr>
        <w:t>л.д</w:t>
      </w:r>
      <w:r>
        <w:rPr>
          <w:sz w:val="28"/>
        </w:rPr>
        <w:t>. 3); письменны</w:t>
      </w:r>
      <w:r>
        <w:rPr>
          <w:sz w:val="28"/>
        </w:rPr>
        <w:t xml:space="preserve">ми объяснениями Бурана В.В.,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от дата (</w:t>
      </w:r>
      <w:r>
        <w:rPr>
          <w:sz w:val="28"/>
        </w:rPr>
        <w:t>л.д</w:t>
      </w:r>
      <w:r>
        <w:rPr>
          <w:sz w:val="28"/>
        </w:rPr>
        <w:t>. 4 -6);</w:t>
      </w:r>
      <w:r>
        <w:rPr>
          <w:sz w:val="28"/>
        </w:rPr>
        <w:t xml:space="preserve"> протоколом осмотра места происшествия с таблицей иллюстраций к нему (</w:t>
      </w:r>
      <w:r>
        <w:rPr>
          <w:sz w:val="28"/>
        </w:rPr>
        <w:t>л.д</w:t>
      </w:r>
      <w:r>
        <w:rPr>
          <w:sz w:val="28"/>
        </w:rPr>
        <w:t xml:space="preserve">. 7 – 11); ходатайством </w:t>
      </w:r>
      <w:r>
        <w:rPr>
          <w:sz w:val="28"/>
        </w:rPr>
        <w:t>фио</w:t>
      </w:r>
      <w:r>
        <w:rPr>
          <w:sz w:val="28"/>
        </w:rPr>
        <w:t xml:space="preserve"> о рассмотрении дела в его отсутствие, в котором он также </w:t>
      </w:r>
      <w:r>
        <w:rPr>
          <w:sz w:val="28"/>
        </w:rPr>
        <w:t>указал о</w:t>
      </w:r>
      <w:r>
        <w:rPr>
          <w:sz w:val="28"/>
        </w:rPr>
        <w:t xml:space="preserve"> своем отказе от прохожд</w:t>
      </w:r>
      <w:r>
        <w:rPr>
          <w:sz w:val="28"/>
        </w:rPr>
        <w:t>ения судебно-медицинской экспертизы (</w:t>
      </w:r>
      <w:r>
        <w:rPr>
          <w:sz w:val="28"/>
        </w:rPr>
        <w:t>л.д</w:t>
      </w:r>
      <w:r>
        <w:rPr>
          <w:sz w:val="28"/>
        </w:rPr>
        <w:t>. 19). Оснований полагать, что данные доказательства получены с нарушением закона, у мирового судьи не имеется.</w:t>
      </w:r>
    </w:p>
    <w:p w:rsidR="0020548D">
      <w:pPr>
        <w:ind w:firstLine="540"/>
        <w:jc w:val="both"/>
      </w:pPr>
      <w:r>
        <w:rPr>
          <w:sz w:val="28"/>
        </w:rPr>
        <w:t>Кодекс Российской Федерации об административных правонарушениях в отличие от Уголовно-процессуального ко</w:t>
      </w:r>
      <w:r>
        <w:rPr>
          <w:sz w:val="28"/>
        </w:rPr>
        <w:t>декса Российской Федерации не содержит требований об обязательном назначении и производстве судебной экспертизы по каким-либо категориям дел.</w:t>
      </w:r>
    </w:p>
    <w:p w:rsidR="0020548D">
      <w:pPr>
        <w:ind w:firstLine="540"/>
        <w:jc w:val="both"/>
      </w:pPr>
      <w:r>
        <w:rPr>
          <w:sz w:val="28"/>
        </w:rPr>
        <w:t>Для наличия состава административного правонарушения, предусмотренного ст. 6.1.1 КоАП РФ, наряду с доказательствам</w:t>
      </w:r>
      <w:r>
        <w:rPr>
          <w:sz w:val="28"/>
        </w:rPr>
        <w:t>и, подтверждающими виновные насильственные действия привлекаемого к административной ответственности лица, необходимо наличие состоящих в причинной связи с этими действиями вредных последствий в виде причинения потерпевшему физической боли - вне зависимост</w:t>
      </w:r>
      <w:r>
        <w:rPr>
          <w:sz w:val="28"/>
        </w:rPr>
        <w:t>и от наличия либо отсутствия у него телесных повреждений, не причинивших вреда здоровью.</w:t>
      </w:r>
    </w:p>
    <w:p w:rsidR="0020548D">
      <w:pPr>
        <w:ind w:firstLine="540"/>
        <w:jc w:val="both"/>
      </w:pPr>
      <w:r>
        <w:rPr>
          <w:sz w:val="28"/>
        </w:rPr>
        <w:t xml:space="preserve">Лишь при наличии оснований полагать, что в результате противоправных действий привлекаемого к административной ответственности лица потерпевшему были причинены </w:t>
      </w:r>
      <w:r>
        <w:rPr>
          <w:sz w:val="28"/>
        </w:rPr>
        <w:t>телесные повреждения, в рамках административного расследования по делу необходимо получить соответствующее заключение эксперта о наличии либо отсутствии последствий, указанных в ст. 115 УК РФ (</w:t>
      </w:r>
      <w:r>
        <w:rPr>
          <w:sz w:val="28"/>
        </w:rPr>
        <w:t>ст.ст</w:t>
      </w:r>
      <w:r>
        <w:rPr>
          <w:sz w:val="28"/>
        </w:rPr>
        <w:t>. 6.1.1, 26.4 КоАП РФ).</w:t>
      </w:r>
    </w:p>
    <w:p w:rsidR="0020548D">
      <w:pPr>
        <w:ind w:firstLine="540"/>
        <w:jc w:val="both"/>
      </w:pPr>
      <w:r>
        <w:rPr>
          <w:sz w:val="28"/>
        </w:rPr>
        <w:t>Материалы дела не содержат сведени</w:t>
      </w:r>
      <w:r>
        <w:rPr>
          <w:sz w:val="28"/>
        </w:rPr>
        <w:t xml:space="preserve">й о том, что потерпевшему причинены телесные повреждений в результате противоправных действий Бурана В.В., что исключило необходимость в получении соответствующего заключения эксперта о наличии либо отсутствии последствий, указанных в ст. 115 УК РФ. </w:t>
      </w:r>
    </w:p>
    <w:p w:rsidR="0020548D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Бурана В.В.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20548D">
      <w:pPr>
        <w:ind w:firstLine="540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и отягчающие административную ответственность.</w:t>
      </w:r>
    </w:p>
    <w:p w:rsidR="0020548D">
      <w:pPr>
        <w:ind w:firstLine="540"/>
        <w:jc w:val="both"/>
      </w:pPr>
      <w:r>
        <w:rPr>
          <w:sz w:val="28"/>
        </w:rPr>
        <w:t>Принимая во внимание характер совершенного Бураном В.В. административного правонарушения, учитывая данные о его личности виновного, его имущественном положение, согласно м</w:t>
      </w:r>
      <w:r>
        <w:rPr>
          <w:sz w:val="28"/>
        </w:rPr>
        <w:t xml:space="preserve">атериалам дела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раскаяние, что признается обстоятельствами, смягчающими административную ответственность, отсутствие обстоятельствам, отягчающих административную ответственность, с</w:t>
      </w:r>
      <w:r>
        <w:rPr>
          <w:sz w:val="28"/>
        </w:rPr>
        <w:t xml:space="preserve">уд пришел к выводу о возможности назначить Бурану В.В. административное наказание в виде административного штрафа. </w:t>
      </w:r>
    </w:p>
    <w:p w:rsidR="0020548D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20548D">
      <w:pPr>
        <w:jc w:val="center"/>
      </w:pPr>
      <w:r>
        <w:rPr>
          <w:sz w:val="28"/>
        </w:rPr>
        <w:t>ПОСТАНОВИЛ:</w:t>
      </w:r>
    </w:p>
    <w:p w:rsidR="0020548D">
      <w:pPr>
        <w:jc w:val="both"/>
      </w:pP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>
        <w:rPr>
          <w:sz w:val="28"/>
        </w:rPr>
        <w:t xml:space="preserve">размере сумма. </w:t>
      </w:r>
    </w:p>
    <w:p w:rsidR="0020548D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УФК по адрес (Министерство юстиции адрес), наименование банка Отделение адрес Банка </w:t>
      </w:r>
      <w:r>
        <w:rPr>
          <w:sz w:val="28"/>
        </w:rPr>
        <w:t xml:space="preserve">России//УФК по адрес, ИНН телефон, КПП телефон, БИК телефон, единый казначейский счет 40102810645370000035, </w:t>
      </w:r>
      <w:r>
        <w:rPr>
          <w:sz w:val="28"/>
        </w:rPr>
        <w:t xml:space="preserve">казначейский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0410760300745005182406147.</w:t>
      </w:r>
    </w:p>
    <w:p w:rsidR="0020548D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</w:t>
      </w:r>
      <w:r>
        <w:rPr>
          <w:sz w:val="28"/>
        </w:rPr>
        <w:t>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>
        <w:rPr>
          <w:sz w:val="28"/>
        </w:rPr>
        <w:t xml:space="preserve">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20548D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Бурану В.В. необходимо предос</w:t>
      </w:r>
      <w:r>
        <w:rPr>
          <w:sz w:val="28"/>
        </w:rPr>
        <w:t xml:space="preserve">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20548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</w:t>
      </w:r>
      <w:r>
        <w:rPr>
          <w:sz w:val="28"/>
        </w:rPr>
        <w:t xml:space="preserve">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20548D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</w:t>
      </w:r>
      <w:r>
        <w:rPr>
          <w:sz w:val="28"/>
        </w:rPr>
        <w:t xml:space="preserve">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20548D">
      <w:pPr>
        <w:jc w:val="both"/>
      </w:pPr>
      <w:r>
        <w:rPr>
          <w:sz w:val="28"/>
        </w:rPr>
        <w:t xml:space="preserve">Мировой судья                                                                               </w:t>
      </w:r>
      <w:r>
        <w:rPr>
          <w:sz w:val="28"/>
        </w:rPr>
        <w:t xml:space="preserve">А.М.  </w:t>
      </w:r>
      <w:r>
        <w:rPr>
          <w:sz w:val="28"/>
        </w:rPr>
        <w:t>Смолий</w:t>
      </w:r>
    </w:p>
    <w:p w:rsidR="0020548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8D"/>
    <w:rsid w:val="0020548D"/>
    <w:rsid w:val="006926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