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3C57CA">
        <w:rPr>
          <w:bdr w:val="none" w:sz="0" w:space="0" w:color="auto" w:frame="1"/>
        </w:rPr>
        <w:t>225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2E26C1" w:rsidRPr="00171970" w:rsidP="002E26C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2E26C1" w:rsidRPr="00171970" w:rsidP="002E26C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2F632D" w:rsidP="002F632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2F632D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2F632D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3C57CA">
        <w:rPr>
          <w:bCs/>
        </w:rPr>
        <w:t>31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3C57CA">
        <w:rPr>
          <w:bCs/>
        </w:rPr>
        <w:t>1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</w:t>
      </w:r>
      <w:r w:rsidRPr="00171970">
        <w:t>предусмотренных</w:t>
      </w:r>
      <w:r w:rsidRPr="00171970">
        <w:t xml:space="preserve">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2E26C1" w:rsidRPr="00171970" w:rsidP="002E26C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3C57CA">
        <w:rPr>
          <w:bCs/>
        </w:rPr>
        <w:t>1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3C57CA">
        <w:rPr>
          <w:bCs/>
          <w:color w:val="FF0000"/>
        </w:rPr>
        <w:t>2475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2E26C1" w:rsidRPr="00171970" w:rsidP="002E26C1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2E26C1" w:rsidP="002E26C1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2E26C1" w:rsidP="002E26C1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2E26C1" w:rsidRPr="00171970" w:rsidP="002E26C1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2E26C1" w:rsidRPr="00171970" w:rsidP="002E26C1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2E26C1" w:rsidRPr="00171970" w:rsidP="002E26C1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2F632D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3C57CA">
        <w:t>2000 (две 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г.Симферополь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3C57CA" w:rsidR="003C57CA">
        <w:rPr>
          <w:bdr w:val="none" w:sz="0" w:space="0" w:color="auto" w:frame="1"/>
        </w:rPr>
        <w:t>0410760300755002252520178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E26C1"/>
    <w:rsid w:val="002F623D"/>
    <w:rsid w:val="002F632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5A76-1A14-4F8F-9DBA-1CE53989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