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05-0020/77/2017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данные,   гражданина РФ, директора наименование организации, проживающего по адресу: адрес, </w:t>
      </w:r>
    </w:p>
    <w:p w:rsidR="00A77B3E">
      <w:r>
        <w:t>привлекаемого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 xml:space="preserve">фио, являясь руководителем наименование организации, расположенного по адресу: адрес, не исполнил обязанность по своевременному предоставлению в налоговый орган документов (информации) по требованию инспекции о предоставлении документов (информации) № 09-22/732 от дата по сроку, установленному п.2 ст.93.1 НК,  а именно по сроку их представления в течении 5 рабочих дней со дня получения требования - дата.  В указанный срок налогоплательщик фио документы, затребованные налоговым органом не представил,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 </w:t>
      </w:r>
    </w:p>
    <w:p w:rsidR="00A77B3E">
      <w:r>
        <w:t xml:space="preserve">В отношении фио дата  государственным налоговым инспектором отдела выездных проверок Межрайонной  ИФНС Росси № 5 по адрес фио составлен протокол об административном правонарушении № 39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15.6 КоАП РФ.</w:t>
      </w:r>
    </w:p>
    <w:p w:rsidR="00A77B3E">
      <w:r>
        <w:t>Основанием привлечения к административной ответственности по  ч. 1 ст. 15.6 КоАП РФ является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налогового контроля.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39 от дата об административном правонарушении, в котором зафиксирован факт не исполнения  фио обязанности по своевременному предоставлению в налоговый орган истребуемой информации (л.д.1-2);</w:t>
      </w:r>
    </w:p>
    <w:p w:rsidR="00A77B3E">
      <w:r>
        <w:t>- актом налоговой проверки № 39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указано, что срок предоставления истребуемых  документов (информации) в Межрайонную ИФНС России № 5 по адрес, предусмотренный п.5 ст. 93.1 НК РФ  истек дата (л.д.4-5);</w:t>
      </w:r>
    </w:p>
    <w:p w:rsidR="00A77B3E">
      <w:r>
        <w:t>- выпиской  из ЕГРЮЛ, которая содержит сведения о юридическом лице наименование организации, в том числе сведения о том, что директором наименование организации  является фио (л.д.19-21).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  в совершении им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  в ходе рассмотрения дела мировым судьей не установлено.</w:t>
      </w:r>
    </w:p>
    <w:p w:rsidR="00A77B3E">
      <w:r>
        <w:t xml:space="preserve"> С учетом характера совершенного фио   административного правонарушения, данных его личности, имущественного положения, считаю необходимым назначить фио  административное наказание в виде административного штрафа в пределах санкции ч.1 ст.15.6 КоАП РФ.</w:t>
      </w:r>
    </w:p>
    <w:p w:rsidR="00A77B3E">
      <w:r>
        <w:t>На основании изложенного, руководствуясь ч. 1 ст. 15.6,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15.6 КоАП РФ,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(Межрайонная ИФНС № 5 по адрес), ИНН получателя номер, КПП получателя номер, расчетный счет для оплаты налогов и сборов 40101810335100010001, КБК номер номер, БИК номер, ОКТМО номер (Трудовское сельское поселение).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