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05-0027/77/2017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адрес   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>с участием лица, в отношении которого ведется производство  по делу об административном правонарушении – фио,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РФ,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ст. 6.1.1 КоАП РФ,</w:t>
      </w:r>
    </w:p>
    <w:p w:rsidR="00A77B3E">
      <w:r>
        <w:t>УСТАНОВИЛ:</w:t>
      </w:r>
    </w:p>
    <w:p w:rsidR="00A77B3E">
      <w:r>
        <w:t>дата в время фио, находясь по месту своего жительства по адресу: адрес, нанес побои фиоА,  не повлекшие последствий, указанных в ст.115 УК РФ и не содержащих признаков уголовно-наказуемого деяния.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 и пояснил,  что примерно полтора года проживает с фио одной семьей без регистрации брака, совместно с ними проживает сын фио - фио,паспортные данные, все это время он участвует в вопистании и содержании фио, отношения между ними сложились доброжелательные, фио называет его своим отцом. дата он разозлился на ребенка из-за того, что ребенок сломал кафельную плитку, и ударил рукой его в область правого уха. Он принес свои извинения ребенку, в содеянном раскаивается, обязуется больше таким образом не воспитывать ребенка. При назначении наказания, просил учесть, что он  официально не трудоустроен, однако имеет доход в виде временных заработков, просил назначить ему наказание в виде штрафа.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ст. 6.1.1 КоАП РФ.</w:t>
      </w:r>
    </w:p>
    <w:p w:rsidR="00A77B3E">
      <w:r>
        <w:t>Основанием привлечения к административной ответственности по ч. 1 ст. 6.1.1 КоАП РФ является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телефон от дата, в котором изложены обстоятельства совершения фио административного правонарушения (л.д.3);</w:t>
      </w:r>
    </w:p>
    <w:p w:rsidR="00A77B3E">
      <w:r>
        <w:t>- объяснениями фио об обстоятельствах нанесения фио телесных повреждений дата (л.д.4);</w:t>
      </w:r>
    </w:p>
    <w:p w:rsidR="00A77B3E">
      <w:r>
        <w:t>- объяснениями фио об обстоятельствах нанесения фио телесных повреждений дата фио (л.д.6):</w:t>
      </w:r>
    </w:p>
    <w:p w:rsidR="00A77B3E">
      <w:r>
        <w:t>- актом судебно-медицинского освидетельствования номер от дата, соглано заключения которого  фио  причинены телесные повреждения: кровоподтек иссадины лица. Указанные повреждения образовались в результате действия тупого предмета (предметов), не исключено дата, не повлекли за собой кратковременного расстройства здоровья или незначительной стойкой утраты общей трудоспособности и оцениваются как повреждения, не причинившее вред здоровью человека (л.д.14).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ст.6.1.1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фио, считаю необходимым назначить ему административное наказание в виде административного штрафа в минимальном размере, предусмотренного санкцией ст.6.1.1 КоАП РФ.</w:t>
      </w:r>
    </w:p>
    <w:p w:rsidR="00A77B3E">
      <w:r>
        <w:t>На основании изложенного, руководствуясь ст. 6.1.1,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по адрес ОМВД России по адрес, ИНН телефон, КПП телефон, расчетный счет 40101810335100010001, КБК телефон телефон, БИК телефон, ОКТМО телефон, УИН 18880491170001566894.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