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101FE3">
        <w:rPr>
          <w:b/>
          <w:color w:val="FF0000"/>
          <w:sz w:val="16"/>
          <w:szCs w:val="16"/>
        </w:rPr>
        <w:t>79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1F7B02" w:rsidP="001F7B02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101FE3">
        <w:rPr>
          <w:color w:val="FF0000"/>
          <w:sz w:val="16"/>
          <w:szCs w:val="16"/>
        </w:rPr>
        <w:t>904101530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A52271">
        <w:rPr>
          <w:color w:val="FF0000"/>
          <w:sz w:val="16"/>
          <w:szCs w:val="16"/>
        </w:rPr>
        <w:t>0</w:t>
      </w:r>
      <w:r w:rsidR="00101FE3">
        <w:rPr>
          <w:color w:val="FF0000"/>
          <w:sz w:val="16"/>
          <w:szCs w:val="16"/>
        </w:rPr>
        <w:t>4</w:t>
      </w:r>
      <w:r w:rsidR="00531035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0</w:t>
      </w:r>
      <w:r w:rsidR="00101FE3">
        <w:rPr>
          <w:color w:val="FF0000"/>
          <w:sz w:val="16"/>
          <w:szCs w:val="16"/>
        </w:rPr>
        <w:t>9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101FE3">
        <w:rPr>
          <w:color w:val="FF0000"/>
          <w:sz w:val="16"/>
          <w:szCs w:val="16"/>
        </w:rPr>
        <w:t>19.10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01FE3">
        <w:rPr>
          <w:color w:val="FF0000"/>
          <w:sz w:val="16"/>
          <w:szCs w:val="16"/>
        </w:rPr>
        <w:t>№18810</w:t>
      </w:r>
      <w:r w:rsidR="00101FE3">
        <w:rPr>
          <w:color w:val="FF0000"/>
          <w:sz w:val="16"/>
          <w:szCs w:val="16"/>
        </w:rPr>
        <w:t>582240904101530 о</w:t>
      </w:r>
      <w:r w:rsidRPr="00394161" w:rsidR="00101FE3">
        <w:rPr>
          <w:color w:val="FF0000"/>
          <w:sz w:val="16"/>
          <w:szCs w:val="16"/>
        </w:rPr>
        <w:t xml:space="preserve">т </w:t>
      </w:r>
      <w:r w:rsidR="00101FE3">
        <w:rPr>
          <w:color w:val="FF0000"/>
          <w:sz w:val="16"/>
          <w:szCs w:val="16"/>
        </w:rPr>
        <w:t>04.</w:t>
      </w:r>
      <w:r w:rsidRPr="00394161" w:rsidR="00101FE3">
        <w:rPr>
          <w:color w:val="FF0000"/>
          <w:sz w:val="16"/>
          <w:szCs w:val="16"/>
        </w:rPr>
        <w:t>0</w:t>
      </w:r>
      <w:r w:rsidR="00101FE3">
        <w:rPr>
          <w:color w:val="FF0000"/>
          <w:sz w:val="16"/>
          <w:szCs w:val="16"/>
        </w:rPr>
        <w:t>9</w:t>
      </w:r>
      <w:r w:rsidRPr="00394161" w:rsidR="00101FE3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101FE3">
        <w:rPr>
          <w:color w:val="FF0000"/>
          <w:sz w:val="16"/>
          <w:szCs w:val="16"/>
        </w:rPr>
        <w:t>308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0A2250" w:rsidR="000A2250">
        <w:rPr>
          <w:color w:val="000000" w:themeColor="text1"/>
          <w:sz w:val="16"/>
          <w:szCs w:val="16"/>
        </w:rPr>
        <w:t>0410760300775000792520118</w:t>
      </w:r>
      <w:r w:rsidR="000A2250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101FE3">
        <w:rPr>
          <w:color w:val="FF0000"/>
          <w:sz w:val="16"/>
          <w:szCs w:val="16"/>
        </w:rPr>
        <w:t>79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0A2250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2250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01FE3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7B02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35B4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83B9-84C6-4F3D-8A29-64ABEDE1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