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0FE" w:rsidRPr="00E2095F" w:rsidP="00CD60FE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Дело №05-</w:t>
      </w:r>
      <w:r w:rsidR="007A6EA3">
        <w:rPr>
          <w:rFonts w:ascii="Times New Roman" w:hAnsi="Times New Roman"/>
          <w:b/>
          <w:color w:val="000000" w:themeColor="text1"/>
          <w:sz w:val="23"/>
          <w:szCs w:val="23"/>
        </w:rPr>
        <w:t>0214</w:t>
      </w: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/7</w:t>
      </w:r>
      <w:r w:rsidRPr="00E2095F" w:rsidR="00681C3F">
        <w:rPr>
          <w:rFonts w:ascii="Times New Roman" w:hAnsi="Times New Roman"/>
          <w:b/>
          <w:color w:val="000000" w:themeColor="text1"/>
          <w:sz w:val="23"/>
          <w:szCs w:val="23"/>
        </w:rPr>
        <w:t>7</w:t>
      </w: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/20</w:t>
      </w:r>
      <w:r w:rsidRPr="00E2095F" w:rsidR="00681C3F">
        <w:rPr>
          <w:rFonts w:ascii="Times New Roman" w:hAnsi="Times New Roman"/>
          <w:b/>
          <w:color w:val="000000" w:themeColor="text1"/>
          <w:sz w:val="23"/>
          <w:szCs w:val="23"/>
        </w:rPr>
        <w:t>2</w:t>
      </w:r>
      <w:r w:rsidRPr="00E2095F" w:rsidR="00B01370">
        <w:rPr>
          <w:rFonts w:ascii="Times New Roman" w:hAnsi="Times New Roman"/>
          <w:b/>
          <w:color w:val="000000" w:themeColor="text1"/>
          <w:sz w:val="23"/>
          <w:szCs w:val="23"/>
        </w:rPr>
        <w:t>5</w:t>
      </w:r>
    </w:p>
    <w:p w:rsidR="00CD60FE" w:rsidRPr="00E2095F" w:rsidP="00CD60FE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</w:p>
    <w:p w:rsidR="00706115" w:rsidRPr="00E2095F" w:rsidP="00706115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706115" w:rsidRPr="00E2095F" w:rsidP="007061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ПОСТАНОВЛЕНИЕ</w:t>
      </w:r>
    </w:p>
    <w:p w:rsidR="00706115" w:rsidRPr="00E2095F" w:rsidP="003C0ECD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18</w:t>
      </w:r>
      <w:r w:rsidRPr="00E2095F" w:rsidR="0098147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445CFD">
        <w:rPr>
          <w:rFonts w:ascii="Times New Roman" w:hAnsi="Times New Roman"/>
          <w:color w:val="000000" w:themeColor="text1"/>
          <w:sz w:val="23"/>
          <w:szCs w:val="23"/>
        </w:rPr>
        <w:t>ию</w:t>
      </w:r>
      <w:r>
        <w:rPr>
          <w:rFonts w:ascii="Times New Roman" w:hAnsi="Times New Roman"/>
          <w:color w:val="000000" w:themeColor="text1"/>
          <w:sz w:val="23"/>
          <w:szCs w:val="23"/>
        </w:rPr>
        <w:t>л</w:t>
      </w:r>
      <w:r w:rsidR="00445CFD">
        <w:rPr>
          <w:rFonts w:ascii="Times New Roman" w:hAnsi="Times New Roman"/>
          <w:color w:val="000000" w:themeColor="text1"/>
          <w:sz w:val="23"/>
          <w:szCs w:val="23"/>
        </w:rPr>
        <w:t>я</w:t>
      </w:r>
      <w:r w:rsidRPr="00E2095F" w:rsidR="00B0137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202</w:t>
      </w:r>
      <w:r w:rsidRPr="00E2095F" w:rsidR="00B01370">
        <w:rPr>
          <w:rFonts w:ascii="Times New Roman" w:hAnsi="Times New Roman"/>
          <w:color w:val="000000" w:themeColor="text1"/>
          <w:sz w:val="23"/>
          <w:szCs w:val="23"/>
        </w:rPr>
        <w:t>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года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  <w:t xml:space="preserve">      </w:t>
      </w:r>
      <w:r w:rsidRPr="00E2095F" w:rsidR="003C0ECD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 </w:t>
      </w:r>
      <w:r w:rsidRPr="00E2095F" w:rsidR="009D2EC5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E2095F" w:rsidR="00092389">
        <w:rPr>
          <w:rFonts w:ascii="Times New Roman" w:hAnsi="Times New Roman"/>
          <w:color w:val="000000" w:themeColor="text1"/>
          <w:sz w:val="23"/>
          <w:szCs w:val="23"/>
        </w:rPr>
        <w:t xml:space="preserve">               </w:t>
      </w:r>
      <w:r w:rsidRPr="00E2095F" w:rsidR="009D2EC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г. Симферополь</w:t>
      </w:r>
    </w:p>
    <w:p w:rsidR="00417306" w:rsidRPr="00E2095F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C407EA" w:rsidRPr="00E2095F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0746D0">
        <w:rPr>
          <w:rFonts w:ascii="Times New Roman" w:hAnsi="Times New Roman"/>
          <w:color w:val="000000" w:themeColor="text1"/>
          <w:sz w:val="23"/>
          <w:szCs w:val="23"/>
        </w:rPr>
        <w:t xml:space="preserve">Исполняющий обязанности мирового судьи судебного участка №77 Симферопольского судебного района (Симферопольский муниципальный район) Республики </w:t>
      </w:r>
      <w:r w:rsidRPr="000746D0">
        <w:rPr>
          <w:rFonts w:ascii="Times New Roman" w:hAnsi="Times New Roman"/>
          <w:color w:val="000000" w:themeColor="text1"/>
          <w:sz w:val="23"/>
          <w:szCs w:val="23"/>
        </w:rPr>
        <w:t>Крым – мировой судья судебного участка №80 Симферопольского судебного района (Симферопольский муниципальный район) Республики Крым Ищенко И.В.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, рассмотрев дело об административном правонарушении в отношении:</w:t>
      </w:r>
    </w:p>
    <w:p w:rsidR="00840613" w:rsidRPr="00E2095F" w:rsidP="0059684B">
      <w:pPr>
        <w:spacing w:after="0" w:line="240" w:lineRule="auto"/>
        <w:ind w:left="2124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должностного лица –</w:t>
      </w:r>
      <w:r w:rsidRPr="00E2095F" w:rsidR="00F40537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0746D0">
        <w:rPr>
          <w:rFonts w:ascii="Times New Roman" w:hAnsi="Times New Roman"/>
          <w:color w:val="000000" w:themeColor="text1"/>
          <w:sz w:val="23"/>
          <w:szCs w:val="23"/>
        </w:rPr>
        <w:t xml:space="preserve">председатель 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ФИО, дата, место, паспорт, место нахождения организации, </w:t>
      </w:r>
      <w:r w:rsidRPr="00E2095F" w:rsidR="00F523E3">
        <w:rPr>
          <w:rFonts w:ascii="Times New Roman" w:hAnsi="Times New Roman"/>
          <w:color w:val="000000" w:themeColor="text1"/>
          <w:sz w:val="23"/>
          <w:szCs w:val="23"/>
        </w:rPr>
        <w:t>ИНН, КПП, ОГРН</w:t>
      </w:r>
      <w:r w:rsidRPr="00E2095F" w:rsidR="00B00CC3">
        <w:rPr>
          <w:rFonts w:ascii="Times New Roman" w:hAnsi="Times New Roman"/>
          <w:color w:val="000000" w:themeColor="text1"/>
          <w:sz w:val="23"/>
          <w:szCs w:val="23"/>
        </w:rPr>
        <w:t>,</w:t>
      </w:r>
      <w:r w:rsidRPr="00E2095F" w:rsidR="00B00CC3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</w:p>
    <w:p w:rsidR="00242438" w:rsidRPr="00E2095F" w:rsidP="00CD60F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о привлечении к административной ответственности по ч. </w:t>
      </w:r>
      <w:r w:rsidRPr="00E2095F" w:rsidR="00BD6F01">
        <w:rPr>
          <w:rFonts w:ascii="Times New Roman" w:hAnsi="Times New Roman"/>
          <w:color w:val="000000" w:themeColor="text1"/>
          <w:sz w:val="23"/>
          <w:szCs w:val="23"/>
        </w:rPr>
        <w:t>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ст.15.33 КоАП РФ,</w:t>
      </w:r>
    </w:p>
    <w:p w:rsidR="003C2E7A" w:rsidRPr="00E2095F" w:rsidP="00E2095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без участия лица, в отношении которого ведется производство по делу об административном правонарушении,</w:t>
      </w:r>
    </w:p>
    <w:p w:rsidR="00CD60FE" w:rsidP="00084712">
      <w:pPr>
        <w:spacing w:after="0" w:line="293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</w:pPr>
      <w:r w:rsidRPr="00E2095F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УСТАНОВИЛ:</w:t>
      </w:r>
    </w:p>
    <w:p w:rsidR="00445CFD" w:rsidRPr="00E2095F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</w:p>
    <w:p w:rsidR="00CD60FE" w:rsidRPr="00E2095F" w:rsidP="00CD60FE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председатель ФИО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нарушил требования пункта 1 статьи 24 Федерального закона от 24 июля 1998 года № 125-ФЗ «Об обязательном социальном страховании от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несчастных случаев на производстве и профессиональных заболеваний», а именно: не предоставил в установленный законодательством срок сведения по начисленным страховым взносам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 xml:space="preserve"> (раздел 2  единой формы ««Сведения для ведения индивидуального (персонифицированного) учета  и сведения по начисленным страховым взносам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за</w:t>
      </w:r>
      <w:r w:rsidR="00006F4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202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>4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год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. Расчет был предоставлен </w:t>
      </w:r>
      <w:r w:rsidR="00006F46">
        <w:rPr>
          <w:rFonts w:ascii="Times New Roman" w:hAnsi="Times New Roman"/>
          <w:color w:val="000000" w:themeColor="text1"/>
          <w:sz w:val="23"/>
          <w:szCs w:val="23"/>
        </w:rPr>
        <w:t>02.03.2025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вместо </w:t>
      </w:r>
      <w:r w:rsidR="007A6EA3">
        <w:rPr>
          <w:rFonts w:ascii="Times New Roman" w:hAnsi="Times New Roman"/>
          <w:color w:val="000000" w:themeColor="text1"/>
          <w:sz w:val="23"/>
          <w:szCs w:val="23"/>
        </w:rPr>
        <w:t>27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.0</w:t>
      </w:r>
      <w:r w:rsidR="007A6EA3">
        <w:rPr>
          <w:rFonts w:ascii="Times New Roman" w:hAnsi="Times New Roman"/>
          <w:color w:val="000000" w:themeColor="text1"/>
          <w:sz w:val="23"/>
          <w:szCs w:val="23"/>
        </w:rPr>
        <w:t>1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.202</w:t>
      </w:r>
      <w:r w:rsidR="007A6EA3">
        <w:rPr>
          <w:rFonts w:ascii="Times New Roman" w:hAnsi="Times New Roman"/>
          <w:color w:val="000000" w:themeColor="text1"/>
          <w:sz w:val="23"/>
          <w:szCs w:val="23"/>
        </w:rPr>
        <w:t>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г.</w:t>
      </w:r>
    </w:p>
    <w:p w:rsidR="00556120" w:rsidRPr="00E2095F" w:rsidP="00556120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Временем совершения правонарушения является 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02.03.2025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года. Местом совершения правонарушения является: Республика Крым, р-н Симфероп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ольский, с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Мазанка, ул. Заозерная, д. 10</w:t>
      </w:r>
      <w:r w:rsidR="007C509F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Привлекаемое должностное лицо в судебное заседание не явился, извещен надлежаще, о причинах неявки суду неизвестно. </w:t>
      </w:r>
    </w:p>
    <w:p w:rsidR="00CD60FE" w:rsidRPr="00E2095F" w:rsidP="00556120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На основании ч.2 ст. 25.1 Кодекса Российской Федерации об административных правонарушениях миров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7B4913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Представитель ОСФР по Республике Крым в судебное заседание не явился, о дне, месте и времени рассмотрения д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ела был извещен надлежащим образом. </w:t>
      </w:r>
      <w:r w:rsidRPr="00E2095F" w:rsidR="005E383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</w:p>
    <w:p w:rsidR="00E50457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Суд, исследовав материалы дела, считает вину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8A70E3" w:rsidR="008A70E3">
        <w:t xml:space="preserve"> </w:t>
      </w:r>
      <w:r w:rsidRPr="008A70E3" w:rsidR="008A70E3">
        <w:rPr>
          <w:rFonts w:ascii="Times New Roman" w:hAnsi="Times New Roman"/>
          <w:color w:val="000000" w:themeColor="text1"/>
          <w:sz w:val="23"/>
          <w:szCs w:val="23"/>
        </w:rPr>
        <w:t>председател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я</w:t>
      </w:r>
      <w:r w:rsidRPr="008A70E3" w:rsidR="008A70E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8A70E3" w:rsidR="008A70E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в совершении административного правонарушения,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предусмотренного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6E5A6E">
        <w:rPr>
          <w:rFonts w:ascii="Times New Roman" w:hAnsi="Times New Roman"/>
          <w:color w:val="000000" w:themeColor="text1"/>
          <w:sz w:val="23"/>
          <w:szCs w:val="23"/>
        </w:rPr>
        <w:t>ч</w:t>
      </w:r>
      <w:r w:rsidRPr="00E2095F" w:rsidR="00917415">
        <w:rPr>
          <w:rFonts w:ascii="Times New Roman" w:hAnsi="Times New Roman"/>
          <w:color w:val="000000" w:themeColor="text1"/>
          <w:sz w:val="23"/>
          <w:szCs w:val="23"/>
        </w:rPr>
        <w:t>.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2 ст</w:t>
      </w:r>
      <w:r w:rsidRPr="00E2095F" w:rsidR="00917415">
        <w:rPr>
          <w:rFonts w:ascii="Times New Roman" w:hAnsi="Times New Roman"/>
          <w:color w:val="000000" w:themeColor="text1"/>
          <w:sz w:val="23"/>
          <w:szCs w:val="23"/>
        </w:rPr>
        <w:t>.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E2095F" w:rsidR="00F47D77">
          <w:rPr>
            <w:rFonts w:ascii="Times New Roman" w:hAnsi="Times New Roman"/>
            <w:color w:val="000000" w:themeColor="text1"/>
            <w:sz w:val="23"/>
            <w:szCs w:val="23"/>
          </w:rPr>
          <w:t>15.33</w:t>
        </w:r>
        <w:r w:rsidRPr="00E2095F">
          <w:rPr>
            <w:rFonts w:ascii="Times New Roman" w:hAnsi="Times New Roman"/>
            <w:color w:val="000000" w:themeColor="text1"/>
            <w:sz w:val="23"/>
            <w:szCs w:val="23"/>
          </w:rPr>
          <w:t xml:space="preserve"> КоАП</w:t>
        </w:r>
      </w:hyperlink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C700F6">
        <w:rPr>
          <w:rFonts w:ascii="Times New Roman" w:hAnsi="Times New Roman"/>
          <w:color w:val="000000" w:themeColor="text1"/>
          <w:sz w:val="23"/>
          <w:szCs w:val="23"/>
        </w:rPr>
        <w:t>РФ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, установленной. Факт совершения правонарушения подтверждается всеми материалами дела в их совокупности. </w:t>
      </w:r>
    </w:p>
    <w:p w:rsidR="00E50457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 соответствии с п. 1 ст. 24 ФЗ № 125-ФЗ от 24.07.1998 г. "Об обязательном социальном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страховании от несчастных случаев на производстве и профессиональных заболеваний", установлена обязанность страхователя представлять сведения о начисленных страховых взносах на обязательное социальное страхование от несчастных случаев на производстве и про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фессиональных заболеваний (раздел 2 единой формы "Сведения для введения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>сиональных заболеваниях (ЕФС-1).</w:t>
      </w:r>
    </w:p>
    <w:p w:rsidR="00DE1E56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Вина </w:t>
      </w:r>
      <w:r w:rsidRPr="008A70E3" w:rsidR="008A70E3">
        <w:rPr>
          <w:rFonts w:ascii="Times New Roman" w:hAnsi="Times New Roman"/>
          <w:color w:val="000000" w:themeColor="text1"/>
          <w:sz w:val="23"/>
          <w:szCs w:val="23"/>
        </w:rPr>
        <w:t xml:space="preserve">председатель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Pr="008A70E3" w:rsidR="008A70E3">
        <w:rPr>
          <w:rFonts w:ascii="Times New Roman" w:hAnsi="Times New Roman"/>
          <w:color w:val="000000" w:themeColor="text1"/>
          <w:sz w:val="23"/>
          <w:szCs w:val="23"/>
        </w:rPr>
        <w:t xml:space="preserve"> С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.</w:t>
      </w:r>
      <w:r w:rsidRPr="008A70E3" w:rsidR="008A70E3">
        <w:rPr>
          <w:rFonts w:ascii="Times New Roman" w:hAnsi="Times New Roman"/>
          <w:color w:val="000000" w:themeColor="text1"/>
          <w:sz w:val="23"/>
          <w:szCs w:val="23"/>
        </w:rPr>
        <w:t>С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.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  в совершении административного правонарушения подтверждается следующими материалами дела: протоколом об административном пр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авонарушении № </w:t>
      </w:r>
      <w:r w:rsidR="00ED730C">
        <w:rPr>
          <w:rFonts w:ascii="Times New Roman" w:hAnsi="Times New Roman"/>
          <w:color w:val="000000" w:themeColor="text1"/>
          <w:sz w:val="23"/>
          <w:szCs w:val="23"/>
        </w:rPr>
        <w:t>788419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от 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24.06.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2025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DE40F9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Объективных данных, свидетельствующих о возложении данной ответственности на момент совершения правонарушения на иное лицо, материалы дела сведений не содержат и судье не представлено.</w:t>
      </w:r>
    </w:p>
    <w:p w:rsidR="00DE40F9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Как следует из смысла ст. 2.4 КоАП РФ административной ответственности подлежит должностное лицо в случае совершения им административного правонарушения, в связи с неисполнением либо ненадлежащим исполнением своих служебных обязанностей. Действия должностн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ых лиц при составлении протокола об административном правонарушении и других материалов дела являются законными и обоснованными. У судьи нет оснований ставить под сомнение достоверность и объективность вышеуказанных доказательств,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совокупность которых полн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о и объективно отражают событие административного правонарушения и вину должностного лица.  </w:t>
      </w:r>
    </w:p>
    <w:p w:rsidR="00DE40F9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Бездействие должностного лица </w:t>
      </w:r>
      <w:r w:rsidRPr="00E2095F" w:rsidR="00BD1917">
        <w:rPr>
          <w:rFonts w:ascii="Times New Roman" w:hAnsi="Times New Roman"/>
          <w:color w:val="000000" w:themeColor="text1"/>
          <w:sz w:val="23"/>
          <w:szCs w:val="23"/>
        </w:rPr>
        <w:t>–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 xml:space="preserve">председателя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 xml:space="preserve"> С.С.</w:t>
      </w:r>
      <w:r w:rsidRPr="00E2095F" w:rsidR="008A70E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мировой судья квалифицирует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по ч. 2ст. 15.33 КоАП РФ -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в территориальные органы Фонда пенсионного и социального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страхования Российской Федерации. </w:t>
      </w:r>
    </w:p>
    <w:p w:rsidR="00DE1E56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Обстоятельств, смягчающих административную ответственность, не установлено.</w:t>
      </w:r>
    </w:p>
    <w:p w:rsidR="00DE40F9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Обстоятельств, отягчающих административную ответственность, не установлено. 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Санкция статьи 15.33 ч. 2 КоАП РФ влечет наложение административного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штрафа на должностных лиц в размере от трехсот до пятисот рублей. 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твенности, мировой судья считает необходимым назначить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 xml:space="preserve">председателю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у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административное наказание, в пределах санкции части </w:t>
      </w:r>
      <w:r w:rsidRPr="00E2095F" w:rsidR="00A27644">
        <w:rPr>
          <w:rFonts w:ascii="Times New Roman" w:hAnsi="Times New Roman"/>
          <w:color w:val="000000" w:themeColor="text1"/>
          <w:sz w:val="23"/>
          <w:szCs w:val="23"/>
        </w:rPr>
        <w:t>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статьи 15.33</w:t>
      </w:r>
      <w:r w:rsidRPr="00E2095F" w:rsidR="00A2764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КоАП РФ, 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виде минимального размера административного штрафа, поскольку обстоятельств, способствующих назначению более строго размера наказания судом не установлено и суду не представлено.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На основании изложенного, руководствуясь ч. 2 ст.15.33, 29.10 КоАП РФ, миров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ой судья</w:t>
      </w:r>
    </w:p>
    <w:p w:rsidR="00F47D77" w:rsidRPr="00E2095F" w:rsidP="00F41F5C">
      <w:pPr>
        <w:spacing w:after="0" w:line="240" w:lineRule="auto"/>
        <w:ind w:left="426" w:right="-142" w:firstLine="708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ПОСТАНОВИЛ:</w:t>
      </w:r>
    </w:p>
    <w:p w:rsidR="007B4913" w:rsidRPr="00E2095F" w:rsidP="00F41F5C">
      <w:pPr>
        <w:spacing w:after="0" w:line="240" w:lineRule="auto"/>
        <w:ind w:left="426" w:right="-142" w:firstLine="708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Признать </w:t>
      </w:r>
      <w:r w:rsidRPr="00E2095F" w:rsidR="00F40537">
        <w:rPr>
          <w:rFonts w:ascii="Times New Roman" w:hAnsi="Times New Roman"/>
          <w:color w:val="000000" w:themeColor="text1"/>
          <w:sz w:val="23"/>
          <w:szCs w:val="23"/>
        </w:rPr>
        <w:t xml:space="preserve">должностное лицо – 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 xml:space="preserve">председателя </w:t>
      </w:r>
      <w:r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а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виновн</w:t>
      </w:r>
      <w:r w:rsidRPr="00E2095F" w:rsidR="00B565C4">
        <w:rPr>
          <w:rFonts w:ascii="Times New Roman" w:hAnsi="Times New Roman"/>
          <w:color w:val="000000" w:themeColor="text1"/>
          <w:sz w:val="23"/>
          <w:szCs w:val="23"/>
        </w:rPr>
        <w:t>ым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 совершении административного правонарушения, предусмотренного </w:t>
      </w:r>
      <w:r w:rsidRPr="00E2095F" w:rsidR="0014702C">
        <w:rPr>
          <w:rFonts w:ascii="Times New Roman" w:hAnsi="Times New Roman"/>
          <w:color w:val="000000" w:themeColor="text1"/>
          <w:sz w:val="23"/>
          <w:szCs w:val="23"/>
        </w:rPr>
        <w:t xml:space="preserve">частью </w:t>
      </w:r>
      <w:r w:rsidRPr="00E2095F" w:rsidR="002E786F">
        <w:rPr>
          <w:rFonts w:ascii="Times New Roman" w:hAnsi="Times New Roman"/>
          <w:color w:val="000000" w:themeColor="text1"/>
          <w:sz w:val="23"/>
          <w:szCs w:val="23"/>
        </w:rPr>
        <w:t>2</w:t>
      </w:r>
      <w:r w:rsidRPr="00E2095F" w:rsidR="0014702C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стать</w:t>
      </w:r>
      <w:r w:rsidRPr="00E2095F" w:rsidR="0014702C">
        <w:rPr>
          <w:rFonts w:ascii="Times New Roman" w:hAnsi="Times New Roman"/>
          <w:color w:val="000000" w:themeColor="text1"/>
          <w:sz w:val="23"/>
          <w:szCs w:val="23"/>
        </w:rPr>
        <w:t>и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15.33 КоАП РФ и </w:t>
      </w:r>
      <w:r w:rsidRPr="00E2095F" w:rsidR="002E786F">
        <w:rPr>
          <w:rFonts w:ascii="Times New Roman" w:hAnsi="Times New Roman"/>
          <w:color w:val="000000" w:themeColor="text1"/>
          <w:sz w:val="23"/>
          <w:szCs w:val="23"/>
        </w:rPr>
        <w:t xml:space="preserve">назначить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ему административное наказание в виде административного штрафа в размере 300 (триста) рублей.</w:t>
      </w:r>
    </w:p>
    <w:p w:rsidR="00F41F5C" w:rsidRPr="00E2095F" w:rsidP="00883C95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Разъяснить о необходимости произвести оплату суммы административного штрафа в 60-дневный срок со дня вступления постановления в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законную силу перечислив на следующие реквизиты: полу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 xml:space="preserve">чатель УФК по Республике Крым (Отделение Фонда пенсионного и социального страхования Российской Федерации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по Республике Крым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),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ИНН 7706808265, 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 xml:space="preserve"> 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КПП 91020101, ОКТМО 35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>7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0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>1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000, 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 xml:space="preserve">номер казначейского счета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03100643000000017500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>,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 xml:space="preserve"> кор.счет 40102810645370000035,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банк получателя: 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>Отделение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>Республика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Крым Банка России//УФК по Республике Крым г. Симферополь, БИК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013510002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, КБК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79711601230060003140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 xml:space="preserve">                           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УИН</w:t>
      </w:r>
      <w:r w:rsidRPr="00E2095F" w:rsidR="005B5B17">
        <w:rPr>
          <w:color w:val="000000" w:themeColor="text1"/>
          <w:sz w:val="23"/>
          <w:szCs w:val="23"/>
        </w:rPr>
        <w:t xml:space="preserve"> </w:t>
      </w:r>
      <w:r w:rsidR="00820A3D">
        <w:rPr>
          <w:rFonts w:ascii="Times New Roman" w:hAnsi="Times New Roman"/>
          <w:color w:val="000000" w:themeColor="text1"/>
          <w:sz w:val="23"/>
          <w:szCs w:val="23"/>
        </w:rPr>
        <w:t>79791012904250141059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Предупредить о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б административной ответственности по ч.1 ст.20.25 КоАП РФ в случае несвоевременной уплаты штрафа.</w:t>
      </w:r>
    </w:p>
    <w:p w:rsidR="00F47D77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Постановление может быть обжаловано в Симферопольский районный суд Республики Крым через судебный участок №7</w:t>
      </w:r>
      <w:r w:rsidRPr="00E2095F" w:rsidR="001537BF">
        <w:rPr>
          <w:rFonts w:ascii="Times New Roman" w:hAnsi="Times New Roman"/>
          <w:color w:val="000000" w:themeColor="text1"/>
          <w:sz w:val="23"/>
          <w:szCs w:val="23"/>
        </w:rPr>
        <w:t>7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Симферопольского судебного района (Симферопольский муниципальный район) Республики Крым в течение 10 </w:t>
      </w:r>
      <w:r w:rsidRPr="00E2095F" w:rsidR="002E786F">
        <w:rPr>
          <w:rFonts w:ascii="Times New Roman" w:hAnsi="Times New Roman"/>
          <w:color w:val="000000" w:themeColor="text1"/>
          <w:sz w:val="23"/>
          <w:szCs w:val="23"/>
        </w:rPr>
        <w:t>дней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со дня вручения или получения копии постановления.</w:t>
      </w:r>
    </w:p>
    <w:p w:rsidR="00F47D77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C03EFB" w:rsidRPr="000B461F" w:rsidP="00E65EA7">
      <w:pPr>
        <w:spacing w:after="0" w:line="240" w:lineRule="auto"/>
        <w:ind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7C509F">
        <w:rPr>
          <w:rFonts w:ascii="Times New Roman" w:hAnsi="Times New Roman"/>
          <w:color w:val="000000" w:themeColor="text1"/>
          <w:sz w:val="23"/>
          <w:szCs w:val="23"/>
        </w:rPr>
        <w:t xml:space="preserve">       </w:t>
      </w:r>
      <w:r w:rsidRPr="000B461F" w:rsidR="00F47D77">
        <w:rPr>
          <w:rFonts w:ascii="Times New Roman" w:hAnsi="Times New Roman"/>
          <w:color w:val="000000" w:themeColor="text1"/>
          <w:sz w:val="23"/>
          <w:szCs w:val="23"/>
        </w:rPr>
        <w:t>Мировой судья</w:t>
      </w:r>
      <w:r w:rsidRPr="000B461F" w:rsidR="00092389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0B461F" w:rsidR="00092389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0B461F" w:rsidR="00C41914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0B461F" w:rsidR="00092389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0B461F" w:rsidR="00272A3A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0B461F" w:rsidR="00272A3A">
        <w:rPr>
          <w:rFonts w:ascii="Times New Roman" w:hAnsi="Times New Roman"/>
          <w:color w:val="000000" w:themeColor="text1"/>
          <w:sz w:val="23"/>
          <w:szCs w:val="23"/>
        </w:rPr>
        <w:t xml:space="preserve">             </w:t>
      </w:r>
      <w:r w:rsidRPr="000B461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0B461F" w:rsidR="00C41914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0B461F">
        <w:rPr>
          <w:rFonts w:ascii="Times New Roman" w:hAnsi="Times New Roman"/>
          <w:color w:val="000000" w:themeColor="text1"/>
          <w:sz w:val="23"/>
          <w:szCs w:val="23"/>
        </w:rPr>
        <w:t xml:space="preserve">              </w:t>
      </w:r>
      <w:r w:rsidRPr="000B461F" w:rsidR="002E786F">
        <w:rPr>
          <w:rFonts w:ascii="Times New Roman" w:hAnsi="Times New Roman"/>
          <w:color w:val="000000" w:themeColor="text1"/>
          <w:sz w:val="23"/>
          <w:szCs w:val="23"/>
        </w:rPr>
        <w:t xml:space="preserve">          </w:t>
      </w:r>
      <w:r w:rsidRPr="000B461F" w:rsidR="009D2EC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0B461F" w:rsidR="00D80272">
        <w:rPr>
          <w:rFonts w:ascii="Times New Roman" w:hAnsi="Times New Roman"/>
          <w:color w:val="000000" w:themeColor="text1"/>
          <w:sz w:val="23"/>
          <w:szCs w:val="23"/>
        </w:rPr>
        <w:t>Ищенко И.В.</w:t>
      </w:r>
      <w:r w:rsidRPr="000B461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0B461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0B461F">
        <w:rPr>
          <w:rFonts w:ascii="Times New Roman" w:hAnsi="Times New Roman"/>
          <w:color w:val="000000" w:themeColor="text1"/>
          <w:sz w:val="23"/>
          <w:szCs w:val="23"/>
        </w:rPr>
        <w:tab/>
      </w:r>
    </w:p>
    <w:p w:rsidR="00C03EFB" w:rsidRPr="00E65EA7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C41914" w:rsidRPr="00E2095F" w:rsidP="00C41914">
      <w:pPr>
        <w:spacing w:after="0" w:line="240" w:lineRule="auto"/>
        <w:jc w:val="center"/>
        <w:rPr>
          <w:rFonts w:ascii="Times New Roman" w:hAnsi="Times New Roman"/>
          <w:color w:val="FF0000"/>
          <w:sz w:val="23"/>
          <w:szCs w:val="23"/>
        </w:rPr>
      </w:pPr>
    </w:p>
    <w:p w:rsidR="00C41914" w:rsidRPr="00E2095F" w:rsidP="00C41914">
      <w:pPr>
        <w:spacing w:after="0" w:line="240" w:lineRule="auto"/>
        <w:rPr>
          <w:rFonts w:ascii="Times New Roman" w:hAnsi="Times New Roman"/>
          <w:color w:val="FF0000"/>
          <w:sz w:val="23"/>
          <w:szCs w:val="23"/>
        </w:rPr>
        <w:sectPr w:rsidSect="00E65EA7">
          <w:footerReference w:type="default" r:id="rId5"/>
          <w:pgSz w:w="11906" w:h="16838"/>
          <w:pgMar w:top="567" w:right="707" w:bottom="0" w:left="1418" w:header="709" w:footer="0" w:gutter="0"/>
          <w:cols w:space="708"/>
          <w:docGrid w:linePitch="360"/>
        </w:sectPr>
      </w:pPr>
    </w:p>
    <w:p w:rsidR="00C41914" w:rsidRPr="00E2095F" w:rsidP="00191836">
      <w:pPr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</w:p>
    <w:sectPr w:rsidSect="00F41F5C">
      <w:type w:val="continuous"/>
      <w:pgSz w:w="11906" w:h="16838"/>
      <w:pgMar w:top="851" w:right="851" w:bottom="709" w:left="1418" w:header="709" w:footer="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074129"/>
      <w:docPartObj>
        <w:docPartGallery w:val="Page Numbers (Bottom of Page)"/>
        <w:docPartUnique/>
      </w:docPartObj>
    </w:sdtPr>
    <w:sdtContent>
      <w:p w:rsidR="00F41F5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41F5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06F46"/>
    <w:rsid w:val="00007B1B"/>
    <w:rsid w:val="00015C86"/>
    <w:rsid w:val="00031C99"/>
    <w:rsid w:val="00036861"/>
    <w:rsid w:val="0003724F"/>
    <w:rsid w:val="00040BA6"/>
    <w:rsid w:val="00067582"/>
    <w:rsid w:val="000746D0"/>
    <w:rsid w:val="00077D95"/>
    <w:rsid w:val="00084712"/>
    <w:rsid w:val="00087498"/>
    <w:rsid w:val="00091C3D"/>
    <w:rsid w:val="00092389"/>
    <w:rsid w:val="00096E18"/>
    <w:rsid w:val="000972D0"/>
    <w:rsid w:val="000976D4"/>
    <w:rsid w:val="00097EE9"/>
    <w:rsid w:val="000A0769"/>
    <w:rsid w:val="000B10E2"/>
    <w:rsid w:val="000B23E0"/>
    <w:rsid w:val="000B283C"/>
    <w:rsid w:val="000B461F"/>
    <w:rsid w:val="000D64D6"/>
    <w:rsid w:val="000E0937"/>
    <w:rsid w:val="000E468D"/>
    <w:rsid w:val="000F44A1"/>
    <w:rsid w:val="00105EAC"/>
    <w:rsid w:val="0014702C"/>
    <w:rsid w:val="001473A5"/>
    <w:rsid w:val="001537BF"/>
    <w:rsid w:val="00157D75"/>
    <w:rsid w:val="00161F03"/>
    <w:rsid w:val="00191836"/>
    <w:rsid w:val="00191C3C"/>
    <w:rsid w:val="00192B83"/>
    <w:rsid w:val="001C37D4"/>
    <w:rsid w:val="001E5EE3"/>
    <w:rsid w:val="001F7968"/>
    <w:rsid w:val="001F7A96"/>
    <w:rsid w:val="00204D57"/>
    <w:rsid w:val="00212C7E"/>
    <w:rsid w:val="00226265"/>
    <w:rsid w:val="00237845"/>
    <w:rsid w:val="00242438"/>
    <w:rsid w:val="00251480"/>
    <w:rsid w:val="00260A48"/>
    <w:rsid w:val="00272A3A"/>
    <w:rsid w:val="002B2B8B"/>
    <w:rsid w:val="002C210A"/>
    <w:rsid w:val="002D5FB8"/>
    <w:rsid w:val="002E786F"/>
    <w:rsid w:val="002F6B85"/>
    <w:rsid w:val="002F7384"/>
    <w:rsid w:val="003124E7"/>
    <w:rsid w:val="00334338"/>
    <w:rsid w:val="00335744"/>
    <w:rsid w:val="00336308"/>
    <w:rsid w:val="00350C64"/>
    <w:rsid w:val="0037642D"/>
    <w:rsid w:val="00382DA2"/>
    <w:rsid w:val="0039004E"/>
    <w:rsid w:val="003A56F5"/>
    <w:rsid w:val="003B5E30"/>
    <w:rsid w:val="003C0ECD"/>
    <w:rsid w:val="003C2E7A"/>
    <w:rsid w:val="003D69C0"/>
    <w:rsid w:val="003D7523"/>
    <w:rsid w:val="00405588"/>
    <w:rsid w:val="00412105"/>
    <w:rsid w:val="00417306"/>
    <w:rsid w:val="00417E68"/>
    <w:rsid w:val="00445CFD"/>
    <w:rsid w:val="00454270"/>
    <w:rsid w:val="004835E0"/>
    <w:rsid w:val="004848AF"/>
    <w:rsid w:val="004870C6"/>
    <w:rsid w:val="004A3B21"/>
    <w:rsid w:val="004C1575"/>
    <w:rsid w:val="004D17D1"/>
    <w:rsid w:val="004D4B89"/>
    <w:rsid w:val="004E5F47"/>
    <w:rsid w:val="004E7F48"/>
    <w:rsid w:val="004F16B8"/>
    <w:rsid w:val="00524E62"/>
    <w:rsid w:val="005433BD"/>
    <w:rsid w:val="005550B9"/>
    <w:rsid w:val="00556120"/>
    <w:rsid w:val="00556AA8"/>
    <w:rsid w:val="005679D4"/>
    <w:rsid w:val="00585DA4"/>
    <w:rsid w:val="00587566"/>
    <w:rsid w:val="005947B8"/>
    <w:rsid w:val="00595B66"/>
    <w:rsid w:val="0059684B"/>
    <w:rsid w:val="005B5B17"/>
    <w:rsid w:val="005C74E5"/>
    <w:rsid w:val="005D0D0F"/>
    <w:rsid w:val="005E3830"/>
    <w:rsid w:val="00607DF5"/>
    <w:rsid w:val="00607F40"/>
    <w:rsid w:val="00622976"/>
    <w:rsid w:val="0065422D"/>
    <w:rsid w:val="00681C3F"/>
    <w:rsid w:val="00681F47"/>
    <w:rsid w:val="00691F41"/>
    <w:rsid w:val="006C56A3"/>
    <w:rsid w:val="006D01FF"/>
    <w:rsid w:val="006E3131"/>
    <w:rsid w:val="006E5A6E"/>
    <w:rsid w:val="007008EA"/>
    <w:rsid w:val="007031C7"/>
    <w:rsid w:val="00706115"/>
    <w:rsid w:val="0071273F"/>
    <w:rsid w:val="0071444E"/>
    <w:rsid w:val="007315FC"/>
    <w:rsid w:val="00743B06"/>
    <w:rsid w:val="007445DA"/>
    <w:rsid w:val="00750F85"/>
    <w:rsid w:val="00762ECD"/>
    <w:rsid w:val="007833E7"/>
    <w:rsid w:val="00787DBE"/>
    <w:rsid w:val="007A0274"/>
    <w:rsid w:val="007A2B71"/>
    <w:rsid w:val="007A58B4"/>
    <w:rsid w:val="007A6EA3"/>
    <w:rsid w:val="007B349E"/>
    <w:rsid w:val="007B4913"/>
    <w:rsid w:val="007B6E51"/>
    <w:rsid w:val="007C509F"/>
    <w:rsid w:val="007D500E"/>
    <w:rsid w:val="007E2A17"/>
    <w:rsid w:val="00803459"/>
    <w:rsid w:val="00816C3B"/>
    <w:rsid w:val="00820A3D"/>
    <w:rsid w:val="00823F5D"/>
    <w:rsid w:val="00840613"/>
    <w:rsid w:val="00845758"/>
    <w:rsid w:val="008519A1"/>
    <w:rsid w:val="00864189"/>
    <w:rsid w:val="00873BA3"/>
    <w:rsid w:val="00883C95"/>
    <w:rsid w:val="00895F4B"/>
    <w:rsid w:val="008A2463"/>
    <w:rsid w:val="008A70E3"/>
    <w:rsid w:val="008C34A2"/>
    <w:rsid w:val="008C5A7D"/>
    <w:rsid w:val="008D4171"/>
    <w:rsid w:val="008E316C"/>
    <w:rsid w:val="009046DD"/>
    <w:rsid w:val="00917415"/>
    <w:rsid w:val="00933D2D"/>
    <w:rsid w:val="00952CF6"/>
    <w:rsid w:val="00967537"/>
    <w:rsid w:val="00981475"/>
    <w:rsid w:val="00994B11"/>
    <w:rsid w:val="009B27B2"/>
    <w:rsid w:val="009D21BC"/>
    <w:rsid w:val="009D2EC5"/>
    <w:rsid w:val="00A00291"/>
    <w:rsid w:val="00A01E9B"/>
    <w:rsid w:val="00A11ED0"/>
    <w:rsid w:val="00A146FD"/>
    <w:rsid w:val="00A176CD"/>
    <w:rsid w:val="00A27644"/>
    <w:rsid w:val="00A41BAE"/>
    <w:rsid w:val="00A453B8"/>
    <w:rsid w:val="00A45DEC"/>
    <w:rsid w:val="00A574F9"/>
    <w:rsid w:val="00A70149"/>
    <w:rsid w:val="00A72624"/>
    <w:rsid w:val="00AA393E"/>
    <w:rsid w:val="00AD7E52"/>
    <w:rsid w:val="00AF093C"/>
    <w:rsid w:val="00AF4B49"/>
    <w:rsid w:val="00B00CC3"/>
    <w:rsid w:val="00B010C1"/>
    <w:rsid w:val="00B01370"/>
    <w:rsid w:val="00B05D66"/>
    <w:rsid w:val="00B10039"/>
    <w:rsid w:val="00B10A8A"/>
    <w:rsid w:val="00B320A8"/>
    <w:rsid w:val="00B565C4"/>
    <w:rsid w:val="00B72D43"/>
    <w:rsid w:val="00B961F7"/>
    <w:rsid w:val="00BC2D81"/>
    <w:rsid w:val="00BD1917"/>
    <w:rsid w:val="00BD6F01"/>
    <w:rsid w:val="00BD7267"/>
    <w:rsid w:val="00C03EFB"/>
    <w:rsid w:val="00C2318F"/>
    <w:rsid w:val="00C277FB"/>
    <w:rsid w:val="00C407EA"/>
    <w:rsid w:val="00C41914"/>
    <w:rsid w:val="00C41C5C"/>
    <w:rsid w:val="00C50F71"/>
    <w:rsid w:val="00C5231E"/>
    <w:rsid w:val="00C553FE"/>
    <w:rsid w:val="00C643F7"/>
    <w:rsid w:val="00C67C72"/>
    <w:rsid w:val="00C700F6"/>
    <w:rsid w:val="00C83980"/>
    <w:rsid w:val="00CA5D08"/>
    <w:rsid w:val="00CB345A"/>
    <w:rsid w:val="00CD084B"/>
    <w:rsid w:val="00CD60FE"/>
    <w:rsid w:val="00D27BE3"/>
    <w:rsid w:val="00D343D5"/>
    <w:rsid w:val="00D61A16"/>
    <w:rsid w:val="00D63350"/>
    <w:rsid w:val="00D70986"/>
    <w:rsid w:val="00D80272"/>
    <w:rsid w:val="00D85403"/>
    <w:rsid w:val="00DA4D8D"/>
    <w:rsid w:val="00DB1E87"/>
    <w:rsid w:val="00DC6BD4"/>
    <w:rsid w:val="00DE1E56"/>
    <w:rsid w:val="00DE40F9"/>
    <w:rsid w:val="00E01EBC"/>
    <w:rsid w:val="00E03B1F"/>
    <w:rsid w:val="00E2095F"/>
    <w:rsid w:val="00E445CB"/>
    <w:rsid w:val="00E46A41"/>
    <w:rsid w:val="00E50457"/>
    <w:rsid w:val="00E65EA7"/>
    <w:rsid w:val="00E72EF0"/>
    <w:rsid w:val="00E73707"/>
    <w:rsid w:val="00E74BE7"/>
    <w:rsid w:val="00E90B8E"/>
    <w:rsid w:val="00E9205C"/>
    <w:rsid w:val="00E952C3"/>
    <w:rsid w:val="00EA390A"/>
    <w:rsid w:val="00EA7903"/>
    <w:rsid w:val="00EB0344"/>
    <w:rsid w:val="00EB47A1"/>
    <w:rsid w:val="00EC08B7"/>
    <w:rsid w:val="00ED45F4"/>
    <w:rsid w:val="00ED730C"/>
    <w:rsid w:val="00EE3395"/>
    <w:rsid w:val="00EE6E3F"/>
    <w:rsid w:val="00F21BBC"/>
    <w:rsid w:val="00F24FA1"/>
    <w:rsid w:val="00F304A1"/>
    <w:rsid w:val="00F40537"/>
    <w:rsid w:val="00F41F5C"/>
    <w:rsid w:val="00F46168"/>
    <w:rsid w:val="00F47D77"/>
    <w:rsid w:val="00F523E3"/>
    <w:rsid w:val="00F61D93"/>
    <w:rsid w:val="00F64E23"/>
    <w:rsid w:val="00F72F48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customStyle="1" w:styleId="2">
    <w:name w:val="Сетка таблицы2"/>
    <w:basedOn w:val="TableNormal"/>
    <w:next w:val="TableGrid"/>
    <w:uiPriority w:val="59"/>
    <w:rsid w:val="00092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6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5/statia-15.6_1/?marker=fdoctlaw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