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9F7213">
        <w:rPr>
          <w:b/>
          <w:color w:val="000000" w:themeColor="text1"/>
          <w:sz w:val="18"/>
          <w:szCs w:val="18"/>
        </w:rPr>
        <w:t>0232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86023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86023E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9F7213">
        <w:rPr>
          <w:color w:val="000000" w:themeColor="text1"/>
          <w:sz w:val="18"/>
          <w:szCs w:val="18"/>
        </w:rPr>
        <w:t>18810582250407290376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652D27">
        <w:rPr>
          <w:color w:val="000000" w:themeColor="text1"/>
          <w:sz w:val="18"/>
          <w:szCs w:val="18"/>
        </w:rPr>
        <w:t>07.04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9F7213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9F7213">
        <w:rPr>
          <w:color w:val="000000" w:themeColor="text1"/>
          <w:sz w:val="18"/>
          <w:szCs w:val="18"/>
        </w:rPr>
        <w:t>одна тысяча пятьсот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</w:t>
      </w:r>
      <w:r w:rsidRPr="00686092">
        <w:rPr>
          <w:color w:val="000000" w:themeColor="text1"/>
          <w:sz w:val="18"/>
          <w:szCs w:val="18"/>
        </w:rPr>
        <w:t xml:space="preserve">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</w:t>
      </w:r>
      <w:r w:rsidRPr="00686092">
        <w:rPr>
          <w:color w:val="000000" w:themeColor="text1"/>
          <w:sz w:val="18"/>
          <w:szCs w:val="18"/>
        </w:rPr>
        <w:t>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</w:t>
      </w:r>
      <w:r w:rsidRPr="00686092">
        <w:rPr>
          <w:color w:val="000000" w:themeColor="text1"/>
          <w:sz w:val="18"/>
          <w:szCs w:val="18"/>
        </w:rPr>
        <w:t>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9F7213">
        <w:rPr>
          <w:color w:val="000000" w:themeColor="text1"/>
          <w:sz w:val="18"/>
          <w:szCs w:val="18"/>
        </w:rPr>
        <w:t xml:space="preserve">18810582250407290376 </w:t>
      </w:r>
      <w:r>
        <w:rPr>
          <w:color w:val="000000" w:themeColor="text1"/>
          <w:sz w:val="18"/>
          <w:szCs w:val="18"/>
        </w:rPr>
        <w:t>от 07.04.2025;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9F7213">
        <w:rPr>
          <w:color w:val="000000" w:themeColor="text1"/>
          <w:sz w:val="18"/>
          <w:szCs w:val="18"/>
        </w:rPr>
        <w:t>299961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>Сводного реестра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9F7213" w:rsidR="009F7213">
        <w:rPr>
          <w:color w:val="000000" w:themeColor="text1"/>
          <w:sz w:val="18"/>
          <w:szCs w:val="18"/>
        </w:rPr>
        <w:t>0410760300775002322520145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9F7213">
        <w:rPr>
          <w:color w:val="000000" w:themeColor="text1"/>
          <w:sz w:val="18"/>
          <w:szCs w:val="18"/>
        </w:rPr>
        <w:t>0232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</w:t>
      </w:r>
      <w:r w:rsidRPr="00686092">
        <w:rPr>
          <w:color w:val="000000" w:themeColor="text1"/>
          <w:sz w:val="18"/>
          <w:szCs w:val="18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</w:t>
      </w:r>
      <w:r w:rsidRPr="00686092">
        <w:rPr>
          <w:color w:val="000000" w:themeColor="text1"/>
          <w:sz w:val="18"/>
          <w:szCs w:val="18"/>
        </w:rPr>
        <w:t>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</w:t>
      </w:r>
      <w:r w:rsidRPr="00686092">
        <w:rPr>
          <w:color w:val="000000" w:themeColor="text1"/>
          <w:sz w:val="18"/>
          <w:szCs w:val="18"/>
        </w:rPr>
        <w:t>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9F7213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9F7213">
        <w:rPr>
          <w:color w:val="000000" w:themeColor="text1"/>
          <w:sz w:val="18"/>
          <w:szCs w:val="18"/>
        </w:rPr>
        <w:t xml:space="preserve">Мировой судья </w:t>
      </w:r>
      <w:r w:rsidRPr="009F7213">
        <w:rPr>
          <w:color w:val="000000" w:themeColor="text1"/>
          <w:sz w:val="18"/>
          <w:szCs w:val="18"/>
        </w:rPr>
        <w:tab/>
        <w:t xml:space="preserve">    </w:t>
      </w:r>
      <w:r w:rsidRPr="009F7213">
        <w:rPr>
          <w:color w:val="000000" w:themeColor="text1"/>
          <w:sz w:val="18"/>
          <w:szCs w:val="18"/>
        </w:rPr>
        <w:tab/>
      </w:r>
      <w:r w:rsidRPr="009F7213" w:rsidR="00F6342F">
        <w:rPr>
          <w:color w:val="000000" w:themeColor="text1"/>
          <w:sz w:val="18"/>
          <w:szCs w:val="18"/>
        </w:rPr>
        <w:t xml:space="preserve">                     </w:t>
      </w:r>
      <w:r w:rsidRPr="009F7213">
        <w:rPr>
          <w:color w:val="000000" w:themeColor="text1"/>
          <w:sz w:val="18"/>
          <w:szCs w:val="18"/>
        </w:rPr>
        <w:tab/>
      </w:r>
      <w:r w:rsidRPr="009F7213" w:rsidR="00F6342F">
        <w:rPr>
          <w:color w:val="000000" w:themeColor="text1"/>
          <w:sz w:val="18"/>
          <w:szCs w:val="18"/>
        </w:rPr>
        <w:t xml:space="preserve">   </w:t>
      </w:r>
      <w:r w:rsidRPr="009F7213">
        <w:rPr>
          <w:color w:val="000000" w:themeColor="text1"/>
          <w:sz w:val="18"/>
          <w:szCs w:val="18"/>
        </w:rPr>
        <w:tab/>
      </w:r>
      <w:r w:rsidRPr="009F7213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9F7213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263E32" w:rsidRPr="00686092" w:rsidP="00F858FB">
      <w:pPr>
        <w:ind w:firstLine="720"/>
        <w:jc w:val="both"/>
        <w:rPr>
          <w:color w:val="000000" w:themeColor="text1"/>
          <w:sz w:val="22"/>
          <w:szCs w:val="22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0E37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023E"/>
    <w:rsid w:val="00863202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9F7213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7305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D6BF-7E9F-43A7-B4D2-E0C2E973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