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</w:t>
      </w:r>
      <w:r w:rsidR="00A05BC7">
        <w:rPr>
          <w:sz w:val="28"/>
          <w:szCs w:val="28"/>
          <w:lang w:val="ru-RU"/>
        </w:rPr>
        <w:t>026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Самойлова </w:t>
      </w:r>
      <w:r w:rsidR="006E4C43">
        <w:rPr>
          <w:sz w:val="28"/>
          <w:szCs w:val="28"/>
          <w:lang w:val="ru-RU"/>
        </w:rPr>
        <w:t>Я.Н.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="006E4C43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B155F4">
        <w:rPr>
          <w:sz w:val="28"/>
          <w:szCs w:val="28"/>
          <w:lang w:val="ru-RU"/>
        </w:rPr>
        <w:t xml:space="preserve"> </w:t>
      </w:r>
      <w:r w:rsidR="006E4C43">
        <w:rPr>
          <w:sz w:val="28"/>
          <w:szCs w:val="28"/>
          <w:lang w:val="ru-RU"/>
        </w:rPr>
        <w:t>***</w:t>
      </w:r>
      <w:r w:rsidR="006E4C43">
        <w:rPr>
          <w:sz w:val="28"/>
          <w:szCs w:val="28"/>
          <w:lang w:val="ru-RU"/>
        </w:rPr>
        <w:t xml:space="preserve"> </w:t>
      </w:r>
      <w:r w:rsidR="00B155F4"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 w:rsidR="00DE04CF">
        <w:rPr>
          <w:sz w:val="28"/>
          <w:szCs w:val="28"/>
          <w:lang w:val="ru-RU"/>
        </w:rPr>
        <w:t>свидетельство о предоставлении убежи</w:t>
      </w:r>
      <w:r>
        <w:rPr>
          <w:sz w:val="28"/>
          <w:szCs w:val="28"/>
          <w:lang w:val="ru-RU"/>
        </w:rPr>
        <w:t xml:space="preserve">ща на территории РФ  </w:t>
      </w:r>
      <w:r w:rsidR="006E4C43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>,</w:t>
      </w:r>
      <w:r w:rsidRPr="004F78BF" w:rsidR="0038550B">
        <w:rPr>
          <w:sz w:val="28"/>
          <w:szCs w:val="28"/>
          <w:lang w:val="ru-RU"/>
        </w:rPr>
        <w:t xml:space="preserve">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6E4C43">
        <w:rPr>
          <w:sz w:val="28"/>
          <w:szCs w:val="28"/>
          <w:lang w:val="ru-RU"/>
        </w:rPr>
        <w:t xml:space="preserve">*** </w:t>
      </w:r>
      <w:r w:rsidR="00B155F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E736B8">
        <w:rPr>
          <w:color w:val="000000"/>
          <w:sz w:val="28"/>
          <w:szCs w:val="28"/>
          <w:lang w:val="ru-RU"/>
        </w:rPr>
        <w:t>31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E736B8">
        <w:rPr>
          <w:color w:val="000000"/>
          <w:sz w:val="28"/>
          <w:szCs w:val="28"/>
          <w:lang w:val="ru-RU"/>
        </w:rPr>
        <w:t>0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E736B8">
        <w:rPr>
          <w:color w:val="000000"/>
          <w:sz w:val="28"/>
          <w:szCs w:val="28"/>
          <w:lang w:val="ru-RU"/>
        </w:rPr>
        <w:t>4</w:t>
      </w:r>
      <w:r w:rsidR="00B155F4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E736B8">
        <w:rPr>
          <w:color w:val="000000"/>
          <w:sz w:val="28"/>
          <w:szCs w:val="28"/>
          <w:lang w:val="ru-RU"/>
        </w:rPr>
        <w:t>Самойлов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E736B8">
        <w:rPr>
          <w:color w:val="000000"/>
          <w:sz w:val="28"/>
          <w:szCs w:val="28"/>
          <w:lang w:val="ru-RU"/>
        </w:rPr>
        <w:t>цене 13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E736B8">
        <w:rPr>
          <w:color w:val="000000"/>
          <w:sz w:val="28"/>
          <w:szCs w:val="28"/>
          <w:lang w:val="ru-RU"/>
        </w:rPr>
        <w:t>Самойлов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E736B8">
        <w:rPr>
          <w:color w:val="000000"/>
          <w:sz w:val="28"/>
          <w:szCs w:val="28"/>
          <w:lang w:val="ru-RU"/>
        </w:rPr>
        <w:t>Самойлова Я</w:t>
      </w:r>
      <w:r w:rsidR="00DE04CF">
        <w:rPr>
          <w:color w:val="000000"/>
          <w:sz w:val="28"/>
          <w:szCs w:val="28"/>
          <w:lang w:val="ru-RU"/>
        </w:rPr>
        <w:t>.Н.</w:t>
      </w:r>
      <w:r w:rsidR="00B155F4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E736B8">
        <w:rPr>
          <w:sz w:val="28"/>
          <w:szCs w:val="28"/>
          <w:lang w:val="ru-RU"/>
        </w:rPr>
        <w:t>244724 от 31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="00DE04CF">
        <w:rPr>
          <w:sz w:val="28"/>
          <w:szCs w:val="28"/>
          <w:lang w:val="ru-RU"/>
        </w:rPr>
        <w:t>1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E736B8">
        <w:rPr>
          <w:color w:val="000000"/>
          <w:sz w:val="28"/>
          <w:szCs w:val="28"/>
          <w:lang w:val="ru-RU"/>
        </w:rPr>
        <w:t>Самойлова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>
        <w:rPr>
          <w:sz w:val="28"/>
          <w:szCs w:val="28"/>
          <w:lang w:val="ru-RU"/>
        </w:rPr>
        <w:t xml:space="preserve"> от </w:t>
      </w:r>
      <w:r w:rsidR="00E736B8">
        <w:rPr>
          <w:sz w:val="28"/>
          <w:szCs w:val="28"/>
          <w:lang w:val="ru-RU"/>
        </w:rPr>
        <w:t>31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Pr="004F78BF">
        <w:rPr>
          <w:sz w:val="28"/>
          <w:szCs w:val="28"/>
          <w:lang w:val="ru-RU"/>
        </w:rPr>
        <w:t>г. (л.д.</w:t>
      </w:r>
      <w:r w:rsidR="00DE04CF">
        <w:rPr>
          <w:sz w:val="28"/>
          <w:szCs w:val="28"/>
          <w:lang w:val="ru-RU"/>
        </w:rPr>
        <w:t>2</w:t>
      </w:r>
      <w:r w:rsidRPr="004F78BF">
        <w:rPr>
          <w:sz w:val="28"/>
          <w:szCs w:val="28"/>
          <w:lang w:val="ru-RU"/>
        </w:rPr>
        <w:t>);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E736B8">
        <w:rPr>
          <w:color w:val="000000"/>
          <w:sz w:val="28"/>
          <w:szCs w:val="28"/>
          <w:lang w:val="ru-RU"/>
        </w:rPr>
        <w:t>Самойлова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E736B8">
        <w:rPr>
          <w:color w:val="000000"/>
          <w:sz w:val="28"/>
          <w:szCs w:val="28"/>
          <w:lang w:val="ru-RU"/>
        </w:rPr>
        <w:t>Самойлова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E736B8">
        <w:rPr>
          <w:color w:val="000000"/>
          <w:sz w:val="28"/>
          <w:szCs w:val="28"/>
          <w:lang w:val="ru-RU"/>
        </w:rPr>
        <w:t>Самойлова Я</w:t>
      </w:r>
      <w:r w:rsidR="00DE04CF">
        <w:rPr>
          <w:color w:val="000000"/>
          <w:sz w:val="28"/>
          <w:szCs w:val="28"/>
          <w:lang w:val="ru-RU"/>
        </w:rPr>
        <w:t>.Н.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6E4C43">
        <w:rPr>
          <w:color w:val="000000"/>
          <w:sz w:val="28"/>
          <w:szCs w:val="28"/>
          <w:lang w:val="ru-RU"/>
        </w:rPr>
        <w:t>Самойлов Я.Н.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E736B8">
        <w:rPr>
          <w:color w:val="FF0000"/>
          <w:sz w:val="28"/>
          <w:szCs w:val="28"/>
          <w:lang w:val="ru-RU"/>
        </w:rPr>
        <w:t>795000262514116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P="00B155F4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C12FB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1CA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4C43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05BC7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220D6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D29DB"/>
    <w:rsid w:val="00DE04CF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736B8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