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3FF" w:rsidRPr="007403FF" w:rsidP="007403FF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Дело № 05-0085/81/2025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7403FF" w:rsidRPr="007403FF" w:rsidP="007403FF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ПОСТАНОВЛЕНИЕ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02 апреля  2025 года                                                                город Симферополь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7403FF">
        <w:rPr>
          <w:rFonts w:ascii="Times New Roman" w:hAnsi="Times New Roman"/>
          <w:sz w:val="26"/>
          <w:szCs w:val="26"/>
        </w:rPr>
        <w:t>Буйлова</w:t>
      </w:r>
      <w:r w:rsidRPr="007403FF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 генерального директора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,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гражданина Российской Федерации, паспорт гражданина РФ серии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и проживающего по адресу: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привлекаем</w:t>
      </w:r>
      <w:r w:rsidRPr="007403FF">
        <w:rPr>
          <w:rFonts w:ascii="Times New Roman" w:hAnsi="Times New Roman"/>
          <w:color w:val="FF0000"/>
          <w:sz w:val="26"/>
          <w:szCs w:val="26"/>
        </w:rPr>
        <w:t>ого</w:t>
      </w:r>
      <w:r w:rsidRPr="007403FF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403F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 </w:t>
        </w:r>
      </w:hyperlink>
      <w:r w:rsidRPr="007403FF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правонарушениях,</w:t>
      </w:r>
    </w:p>
    <w:p w:rsidR="007403FF" w:rsidRPr="007403FF" w:rsidP="007403FF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УСТАНОВИЛ:</w:t>
      </w:r>
    </w:p>
    <w:p w:rsidR="007403FF" w:rsidRPr="007403FF" w:rsidP="007403F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являясь </w:t>
      </w:r>
      <w:r w:rsidRPr="007403FF">
        <w:rPr>
          <w:rFonts w:ascii="Times New Roman" w:hAnsi="Times New Roman"/>
          <w:sz w:val="26"/>
          <w:szCs w:val="26"/>
        </w:rPr>
        <w:t xml:space="preserve">генеральным директором </w:t>
      </w:r>
      <w:r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юридический адрес которого: </w:t>
      </w:r>
      <w:r w:rsidRP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  <w:lang w:bidi="ru-RU"/>
        </w:rPr>
        <w:t>,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  <w:shd w:val="clear" w:color="auto" w:fill="FFFFFF"/>
        </w:rPr>
        <w:t xml:space="preserve">не исполнил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обязанность по своевременному предоставлению в налоговый орган налоговой декларации по налогу на добавленную стоимость за 1 квартал 2024 г. по сроку представления не позднее 25.04.2024, </w:t>
      </w:r>
      <w:r w:rsidRPr="007403FF">
        <w:rPr>
          <w:rFonts w:ascii="Times New Roman" w:hAnsi="Times New Roman"/>
          <w:color w:val="FF0000"/>
          <w:sz w:val="26"/>
          <w:szCs w:val="26"/>
        </w:rPr>
        <w:t>чем 26.04.2024 в 00-01 часов совершил административное правонарушение, предусмотренное ст. 15.5 Кодекса Российской Федерации об административных правонарушениях. Ф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27.05.2024.</w:t>
      </w:r>
      <w:r w:rsidRPr="007403FF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В отношении  генерального директора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03.03.2025 государственным налоговым инспектором отдела камеральных проверок №1 МИФНС №5 по Республике Крым Татариновой А.А. был составлен протокол об административном правонарушении №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color w:val="FF0000"/>
          <w:sz w:val="26"/>
          <w:szCs w:val="26"/>
        </w:rPr>
        <w:t xml:space="preserve">В судебное заседание </w:t>
      </w:r>
      <w:r w:rsidRPr="007403FF">
        <w:rPr>
          <w:rFonts w:ascii="Times New Roman" w:hAnsi="Times New Roman"/>
          <w:sz w:val="26"/>
          <w:szCs w:val="26"/>
        </w:rPr>
        <w:t xml:space="preserve">генеральный директор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не явился, о дате, времени и месте рассмотрения дела извещен надлежаще. 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Мировой судья, огласив протокол об административном правонарушении в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отношении </w:t>
      </w:r>
      <w:r w:rsidRPr="007403FF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7403FF">
        <w:rPr>
          <w:rFonts w:ascii="Times New Roman" w:hAnsi="Times New Roman"/>
          <w:sz w:val="26"/>
          <w:szCs w:val="26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7403FF" w:rsidRPr="007403FF" w:rsidP="007403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В соответствии со </w:t>
      </w:r>
      <w:hyperlink r:id="rId5" w:history="1">
        <w:r w:rsidRPr="007403FF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15.5</w:t>
        </w:r>
      </w:hyperlink>
      <w:r w:rsidRPr="007403FF">
        <w:rPr>
          <w:rFonts w:ascii="Times New Roman" w:hAnsi="Times New Roman"/>
          <w:sz w:val="26"/>
          <w:szCs w:val="26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7403FF" w:rsidRPr="007403FF" w:rsidP="007403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7403FF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7403FF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7403FF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7403FF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7403FF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7403FF" w:rsidRPr="007403FF" w:rsidP="007403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7403FF" w:rsidRPr="007403FF" w:rsidP="007403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  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представить в налоговые органы по месту </w:t>
      </w:r>
      <w:r w:rsidRPr="007403FF">
        <w:rPr>
          <w:rFonts w:ascii="Times New Roman" w:hAnsi="Times New Roman"/>
          <w:sz w:val="26"/>
          <w:szCs w:val="26"/>
          <w:lang w:bidi="ru-RU"/>
        </w:rPr>
        <w:t>свое</w:t>
      </w:r>
      <w:r w:rsidRPr="007403FF">
        <w:rPr>
          <w:rFonts w:ascii="Times New Roman" w:hAnsi="Times New Roman"/>
          <w:sz w:val="26"/>
          <w:szCs w:val="26"/>
          <w:lang w:bidi="ru-RU"/>
        </w:rPr>
        <w:t>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7403FF" w:rsidRPr="007403FF" w:rsidP="007403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  <w:r w:rsidRPr="007403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Таким образом, срок предоставления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в налоговый орган налоговой декларации по налогу на добавленную стоимость за 1 квартал 2024 г. по сроку представления не позднее 25.04.2024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Факт совершения</w:t>
      </w:r>
      <w:r w:rsidRPr="007403FF">
        <w:rPr>
          <w:rFonts w:ascii="Times New Roman" w:hAnsi="Times New Roman"/>
          <w:sz w:val="26"/>
          <w:szCs w:val="26"/>
        </w:rPr>
        <w:t xml:space="preserve"> генеральным директором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7403FF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от 03.03.2025, согласно которому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являясь </w:t>
      </w:r>
      <w:r w:rsidRPr="007403FF"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юридический адрес которого: </w:t>
      </w:r>
      <w:r w:rsidRPr="000B624D"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не исполнил обязанность по своевременному предоставлению в налоговый орган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налоговой декларации по налогу на добавленную стоимость за 1 квартал 2024 г. по сроку представления не позднее 25.04.2024</w:t>
      </w:r>
      <w:r w:rsidRPr="007403FF">
        <w:rPr>
          <w:rFonts w:ascii="Times New Roman" w:hAnsi="Times New Roman"/>
          <w:color w:val="FF0000"/>
          <w:sz w:val="26"/>
          <w:szCs w:val="26"/>
        </w:rPr>
        <w:t>. Ф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27.05.2024.</w:t>
      </w:r>
      <w:r w:rsidRPr="007403FF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(л.д.1-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);</w:t>
      </w:r>
    </w:p>
    <w:p w:rsidR="007403FF" w:rsidRPr="007403FF" w:rsidP="007403FF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color w:val="FF0000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27.05.2024 (</w:t>
      </w:r>
      <w:r w:rsidRPr="007403FF">
        <w:rPr>
          <w:rFonts w:ascii="Times New Roman" w:hAnsi="Times New Roman"/>
          <w:color w:val="FF0000"/>
          <w:sz w:val="26"/>
          <w:szCs w:val="26"/>
        </w:rPr>
        <w:t>л.д</w:t>
      </w:r>
      <w:r w:rsidRPr="007403FF">
        <w:rPr>
          <w:rFonts w:ascii="Times New Roman" w:hAnsi="Times New Roman"/>
          <w:color w:val="FF0000"/>
          <w:sz w:val="26"/>
          <w:szCs w:val="26"/>
        </w:rPr>
        <w:t>. 1</w:t>
      </w:r>
      <w:r>
        <w:rPr>
          <w:rFonts w:ascii="Times New Roman" w:hAnsi="Times New Roman"/>
          <w:color w:val="FF0000"/>
          <w:sz w:val="26"/>
          <w:szCs w:val="26"/>
        </w:rPr>
        <w:t>6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); </w:t>
      </w:r>
    </w:p>
    <w:p w:rsidR="007403FF" w:rsidRPr="007403FF" w:rsidP="007403FF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color w:val="FF0000"/>
          <w:sz w:val="26"/>
          <w:szCs w:val="26"/>
        </w:rPr>
        <w:t xml:space="preserve">- выписками  из ЕГРЮЛ, свидетельством об удостоверении решения органа управления юридического лица, которые содержат сведения о том, что </w:t>
      </w:r>
      <w:r w:rsidRPr="007403FF"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 является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(л.д.</w:t>
      </w:r>
      <w:r>
        <w:rPr>
          <w:rFonts w:ascii="Times New Roman" w:hAnsi="Times New Roman"/>
          <w:color w:val="FF0000"/>
          <w:sz w:val="26"/>
          <w:szCs w:val="26"/>
        </w:rPr>
        <w:t>21</w:t>
      </w:r>
      <w:r w:rsidRPr="007403FF">
        <w:rPr>
          <w:rFonts w:ascii="Times New Roman" w:hAnsi="Times New Roman"/>
          <w:color w:val="FF0000"/>
          <w:sz w:val="26"/>
          <w:szCs w:val="26"/>
        </w:rPr>
        <w:t>-2</w:t>
      </w:r>
      <w:r>
        <w:rPr>
          <w:rFonts w:ascii="Times New Roman" w:hAnsi="Times New Roman"/>
          <w:color w:val="FF0000"/>
          <w:sz w:val="26"/>
          <w:szCs w:val="26"/>
        </w:rPr>
        <w:t>4</w:t>
      </w:r>
      <w:r w:rsidRPr="007403FF">
        <w:rPr>
          <w:rFonts w:ascii="Times New Roman" w:hAnsi="Times New Roman"/>
          <w:color w:val="FF0000"/>
          <w:sz w:val="26"/>
          <w:szCs w:val="26"/>
        </w:rPr>
        <w:t>);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403FF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 на основании ст. 26.11 </w:t>
      </w:r>
      <w:r w:rsidRPr="007403F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7403FF">
        <w:rPr>
          <w:rFonts w:ascii="Times New Roman" w:hAnsi="Times New Roman"/>
          <w:sz w:val="26"/>
          <w:szCs w:val="26"/>
        </w:rPr>
        <w:t xml:space="preserve">прихожу к выводу, что виновность  генерального директора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</w:rPr>
        <w:t>в совершении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им </w:t>
      </w:r>
      <w:r w:rsidRPr="007403F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личность виновного, его </w:t>
      </w:r>
      <w:r w:rsidRPr="007403FF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</w:t>
      </w:r>
      <w:r w:rsidRPr="007403FF">
        <w:rPr>
          <w:rFonts w:ascii="Times New Roman" w:hAnsi="Times New Roman"/>
          <w:sz w:val="26"/>
          <w:szCs w:val="26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7403FF">
        <w:rPr>
          <w:rFonts w:ascii="Times New Roman" w:hAnsi="Times New Roman"/>
          <w:sz w:val="26"/>
          <w:szCs w:val="26"/>
        </w:rPr>
        <w:t xml:space="preserve"> должностного лица - генерального директора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 С учетом характера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совершенного </w:t>
      </w:r>
      <w:r w:rsidRPr="007403FF"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данных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его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личности, имущественного положения, считаю необходимым </w:t>
      </w:r>
      <w:r w:rsidRPr="007403FF">
        <w:rPr>
          <w:rFonts w:ascii="Times New Roman" w:hAnsi="Times New Roman"/>
          <w:sz w:val="26"/>
          <w:szCs w:val="26"/>
        </w:rPr>
        <w:t xml:space="preserve">назначить </w:t>
      </w:r>
      <w:r w:rsidRPr="007403FF">
        <w:rPr>
          <w:rFonts w:ascii="Times New Roman" w:hAnsi="Times New Roman"/>
          <w:color w:val="FF0000"/>
          <w:sz w:val="26"/>
          <w:szCs w:val="26"/>
        </w:rPr>
        <w:t>ему</w:t>
      </w:r>
      <w:r w:rsidRPr="007403F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На основании изложенного, руководствуясь статьей 15.5 статьей  23.1, главой 29 </w:t>
      </w:r>
      <w:r w:rsidRPr="007403F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403FF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7403FF" w:rsidRPr="007403FF" w:rsidP="007403F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ПОСТАНОВИЛ:</w:t>
      </w:r>
    </w:p>
    <w:p w:rsidR="007403FF" w:rsidRPr="007403FF" w:rsidP="007403FF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Признать должностное лицо  - генерального директора </w:t>
      </w:r>
      <w:r w:rsidR="000B624D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0B624D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виновным </w:t>
      </w:r>
      <w:r w:rsidRPr="007403F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03FF" w:rsidRPr="007403FF" w:rsidP="007403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Мировой судья            </w:t>
      </w:r>
      <w:r w:rsidRPr="007403FF">
        <w:rPr>
          <w:rFonts w:ascii="Times New Roman" w:hAnsi="Times New Roman"/>
          <w:sz w:val="26"/>
          <w:szCs w:val="26"/>
        </w:rPr>
        <w:tab/>
      </w:r>
      <w:r w:rsidRPr="007403FF">
        <w:rPr>
          <w:rFonts w:ascii="Times New Roman" w:hAnsi="Times New Roman"/>
          <w:sz w:val="26"/>
          <w:szCs w:val="26"/>
        </w:rPr>
        <w:tab/>
        <w:t xml:space="preserve">                                               С.Л. </w:t>
      </w:r>
      <w:r w:rsidRPr="007403FF">
        <w:rPr>
          <w:rFonts w:ascii="Times New Roman" w:hAnsi="Times New Roman"/>
          <w:sz w:val="26"/>
          <w:szCs w:val="26"/>
        </w:rPr>
        <w:t>Буйлова</w:t>
      </w:r>
    </w:p>
    <w:sectPr w:rsidSect="00313C62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BA"/>
    <w:rsid w:val="000B624D"/>
    <w:rsid w:val="001D1EBA"/>
    <w:rsid w:val="00313C62"/>
    <w:rsid w:val="004B3D87"/>
    <w:rsid w:val="007403FF"/>
    <w:rsid w:val="00764559"/>
    <w:rsid w:val="00D30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03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4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