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5AE2" w:rsidP="00DF5AE2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05-0325/81/2024</w:t>
      </w:r>
    </w:p>
    <w:p w:rsidR="00DF5AE2" w:rsidP="00DF5AE2">
      <w:pPr>
        <w:spacing w:after="0" w:line="240" w:lineRule="auto"/>
        <w:ind w:right="19" w:firstLine="709"/>
        <w:jc w:val="right"/>
        <w:rPr>
          <w:rFonts w:ascii="Times New Roman" w:hAnsi="Times New Roman"/>
          <w:sz w:val="28"/>
          <w:szCs w:val="28"/>
        </w:rPr>
      </w:pPr>
    </w:p>
    <w:p w:rsidR="00DF5AE2" w:rsidP="00DF5AE2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 декабря 2024 года                                                  город Симферополь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гражданина РФ, паспорт гражданина РФ серии </w:t>
      </w:r>
      <w:r w:rsidRP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="00EC598F">
        <w:rPr>
          <w:rFonts w:ascii="Times New Roman" w:hAnsi="Times New Roman"/>
          <w:sz w:val="28"/>
          <w:szCs w:val="28"/>
        </w:rPr>
        <w:t>официально не трудоустроенного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4 статьи 12.15 Кодекса Российской Федерации об административных правонарушениях,</w:t>
      </w:r>
    </w:p>
    <w:p w:rsidR="00DF5AE2" w:rsidP="00DF5AE2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.2024 в 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</w:t>
      </w:r>
      <w:r w:rsidR="00CD59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часов на </w:t>
      </w:r>
      <w:r>
        <w:rPr>
          <w:rFonts w:ascii="Times New Roman" w:hAnsi="Times New Roman"/>
          <w:sz w:val="28"/>
          <w:szCs w:val="28"/>
        </w:rPr>
        <w:t>113</w:t>
      </w:r>
      <w:r>
        <w:rPr>
          <w:rFonts w:ascii="Times New Roman" w:hAnsi="Times New Roman"/>
          <w:sz w:val="28"/>
          <w:szCs w:val="28"/>
        </w:rPr>
        <w:t xml:space="preserve"> км</w:t>
      </w:r>
      <w:r>
        <w:rPr>
          <w:rFonts w:ascii="Times New Roman" w:hAnsi="Times New Roman"/>
          <w:sz w:val="28"/>
          <w:szCs w:val="28"/>
        </w:rPr>
        <w:t xml:space="preserve"> + 800м</w:t>
      </w:r>
      <w:r>
        <w:rPr>
          <w:rFonts w:ascii="Times New Roman" w:hAnsi="Times New Roman"/>
          <w:sz w:val="28"/>
          <w:szCs w:val="28"/>
        </w:rPr>
        <w:t xml:space="preserve"> автодор</w:t>
      </w:r>
      <w:r>
        <w:rPr>
          <w:rFonts w:ascii="Times New Roman" w:hAnsi="Times New Roman"/>
          <w:sz w:val="28"/>
          <w:szCs w:val="28"/>
        </w:rPr>
        <w:t>оги А-289 «</w:t>
      </w:r>
      <w:r w:rsidR="00F251FB">
        <w:rPr>
          <w:rFonts w:ascii="Times New Roman" w:hAnsi="Times New Roman"/>
          <w:sz w:val="28"/>
          <w:szCs w:val="28"/>
        </w:rPr>
        <w:t>Славянск-на-Кубани-Темрюк</w:t>
      </w:r>
      <w:r>
        <w:rPr>
          <w:rFonts w:ascii="Times New Roman" w:hAnsi="Times New Roman"/>
          <w:sz w:val="28"/>
          <w:szCs w:val="28"/>
        </w:rPr>
        <w:t xml:space="preserve">», </w:t>
      </w:r>
      <w:r w:rsid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управляя транспортным средством «</w:t>
      </w:r>
      <w:r w:rsidR="002C41D5">
        <w:rPr>
          <w:rFonts w:ascii="Times New Roman" w:hAnsi="Times New Roman"/>
          <w:sz w:val="28"/>
          <w:szCs w:val="28"/>
          <w:lang w:val="en-US"/>
        </w:rPr>
        <w:t>Omoda</w:t>
      </w:r>
      <w:r>
        <w:rPr>
          <w:rFonts w:ascii="Times New Roman" w:hAnsi="Times New Roman"/>
          <w:sz w:val="28"/>
          <w:szCs w:val="28"/>
        </w:rPr>
        <w:t xml:space="preserve">», государственный регистрационный знак </w:t>
      </w:r>
      <w:r w:rsid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регион, совершил обгон транспортного средства с выездом на полосу дороги, предназначенную для встречного движения, при этом пересек сплошную линию горизонтальной разметки 1.1, чем нарушил </w:t>
      </w:r>
      <w:r>
        <w:rPr>
          <w:rFonts w:ascii="Times New Roman" w:hAnsi="Times New Roman"/>
          <w:sz w:val="28"/>
          <w:szCs w:val="28"/>
        </w:rPr>
        <w:t>п.п</w:t>
      </w:r>
      <w:r>
        <w:rPr>
          <w:rFonts w:ascii="Times New Roman" w:hAnsi="Times New Roman"/>
          <w:sz w:val="28"/>
          <w:szCs w:val="28"/>
        </w:rPr>
        <w:t xml:space="preserve">. 1.3, 9.1.1. Правил дорожного движения Российской Федерации. </w:t>
      </w:r>
    </w:p>
    <w:p w:rsidR="00DF5AE2" w:rsidRPr="00A00987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явился, о дате, времени  и месте рассмотрения дела </w:t>
      </w:r>
      <w:r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 xml:space="preserve"> надлежаще, </w:t>
      </w:r>
      <w:r w:rsidR="00DC68FC">
        <w:rPr>
          <w:rFonts w:ascii="Times New Roman" w:hAnsi="Times New Roman"/>
          <w:sz w:val="28"/>
          <w:szCs w:val="28"/>
        </w:rPr>
        <w:t>в письменном ходатайстве про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>сил</w:t>
      </w:r>
      <w:r w:rsidR="00DC68FC">
        <w:rPr>
          <w:rFonts w:ascii="Times New Roman" w:hAnsi="Times New Roman"/>
          <w:sz w:val="28"/>
          <w:szCs w:val="28"/>
        </w:rPr>
        <w:t xml:space="preserve"> о рассмотрении дела назначенного на </w:t>
      </w:r>
      <w:r w:rsidR="00DC68FC">
        <w:rPr>
          <w:rFonts w:ascii="Times New Roman" w:hAnsi="Times New Roman"/>
          <w:color w:val="FF0000"/>
          <w:sz w:val="28"/>
          <w:szCs w:val="28"/>
        </w:rPr>
        <w:t>04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>.</w:t>
      </w:r>
      <w:r w:rsidR="00DC68FC">
        <w:rPr>
          <w:rFonts w:ascii="Times New Roman" w:hAnsi="Times New Roman"/>
          <w:color w:val="FF0000"/>
          <w:sz w:val="28"/>
          <w:szCs w:val="28"/>
        </w:rPr>
        <w:t>12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 xml:space="preserve">.2024 </w:t>
      </w:r>
      <w:r w:rsidR="00DC68FC">
        <w:rPr>
          <w:rFonts w:ascii="Times New Roman" w:hAnsi="Times New Roman"/>
          <w:sz w:val="28"/>
          <w:szCs w:val="28"/>
        </w:rPr>
        <w:t xml:space="preserve">на </w:t>
      </w:r>
      <w:r w:rsidR="00DC68FC">
        <w:rPr>
          <w:rFonts w:ascii="Times New Roman" w:hAnsi="Times New Roman"/>
          <w:color w:val="FF0000"/>
          <w:sz w:val="28"/>
          <w:szCs w:val="28"/>
        </w:rPr>
        <w:t>10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>-</w:t>
      </w:r>
      <w:r w:rsidR="00DC68FC">
        <w:rPr>
          <w:rFonts w:ascii="Times New Roman" w:hAnsi="Times New Roman"/>
          <w:color w:val="FF0000"/>
          <w:sz w:val="28"/>
          <w:szCs w:val="28"/>
        </w:rPr>
        <w:t>15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C68FC">
        <w:rPr>
          <w:rFonts w:ascii="Times New Roman" w:hAnsi="Times New Roman"/>
          <w:sz w:val="28"/>
          <w:szCs w:val="28"/>
        </w:rPr>
        <w:t xml:space="preserve">часов в 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>е</w:t>
      </w:r>
      <w:r w:rsidR="00DC68FC">
        <w:rPr>
          <w:rFonts w:ascii="Times New Roman" w:hAnsi="Times New Roman"/>
          <w:color w:val="FF0000"/>
          <w:sz w:val="28"/>
          <w:szCs w:val="28"/>
        </w:rPr>
        <w:t>го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C68FC">
        <w:rPr>
          <w:rFonts w:ascii="Times New Roman" w:hAnsi="Times New Roman"/>
          <w:sz w:val="28"/>
          <w:szCs w:val="28"/>
        </w:rPr>
        <w:t>отсутствие, кроме того, указ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>ал</w:t>
      </w:r>
      <w:r w:rsidR="00DC68FC">
        <w:rPr>
          <w:rFonts w:ascii="Times New Roman" w:hAnsi="Times New Roman"/>
          <w:sz w:val="28"/>
          <w:szCs w:val="28"/>
        </w:rPr>
        <w:t>, что с правонарушением согла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>с</w:t>
      </w:r>
      <w:r w:rsidR="00DC68FC">
        <w:rPr>
          <w:rFonts w:ascii="Times New Roman" w:hAnsi="Times New Roman"/>
          <w:color w:val="FF0000"/>
          <w:sz w:val="28"/>
          <w:szCs w:val="28"/>
        </w:rPr>
        <w:t>ен</w:t>
      </w:r>
      <w:r w:rsidR="00DC68FC">
        <w:rPr>
          <w:rFonts w:ascii="Times New Roman" w:hAnsi="Times New Roman"/>
          <w:sz w:val="28"/>
          <w:szCs w:val="28"/>
        </w:rPr>
        <w:t>, проси</w:t>
      </w:r>
      <w:r w:rsidRPr="00E53760" w:rsidR="00DC68FC">
        <w:rPr>
          <w:rFonts w:ascii="Times New Roman" w:hAnsi="Times New Roman"/>
          <w:color w:val="FF0000"/>
          <w:sz w:val="28"/>
          <w:szCs w:val="28"/>
        </w:rPr>
        <w:t>л</w:t>
      </w:r>
      <w:r w:rsidR="00DC68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C68FC">
        <w:rPr>
          <w:rFonts w:ascii="Times New Roman" w:hAnsi="Times New Roman"/>
          <w:sz w:val="28"/>
          <w:szCs w:val="28"/>
        </w:rPr>
        <w:t>назначить минимальное наказание.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Огласив протокол об административном правонарушении в отношении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 исследовав письменные материалы дела об административном правонарушении,  и оценив доказательства по делу, мировой судья приходит к следующим выводам.</w:t>
      </w:r>
    </w:p>
    <w:p w:rsidR="00DF5AE2" w:rsidRPr="00A00987" w:rsidP="00DF5AE2">
      <w:pPr>
        <w:spacing w:after="0" w:line="240" w:lineRule="auto"/>
        <w:ind w:right="19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0987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частью 4 статьи</w:t>
      </w:r>
      <w:r w:rsidRPr="00A00987">
        <w:rPr>
          <w:sz w:val="28"/>
          <w:szCs w:val="28"/>
        </w:rPr>
        <w:t> </w:t>
      </w:r>
      <w:hyperlink r:id="rId4" w:tgtFrame="_blank" w:tooltip="КОАП &gt;  Раздел II. Особенная часть &gt; Глава 12. Административные правонарушения в области дорожного движения &gt; Статья &lt;span class=" w:history="1">
        <w:r w:rsidRPr="00A00987">
          <w:rPr>
            <w:rFonts w:ascii="Times New Roman" w:hAnsi="Times New Roman"/>
            <w:bCs/>
            <w:sz w:val="28"/>
            <w:szCs w:val="28"/>
            <w:bdr w:val="none" w:sz="0" w:space="0" w:color="auto" w:frame="1"/>
          </w:rPr>
          <w:t>12.15</w:t>
        </w:r>
        <w:r w:rsidRPr="00A00987">
          <w:rPr>
            <w:bCs/>
            <w:sz w:val="28"/>
            <w:szCs w:val="28"/>
            <w:bdr w:val="none" w:sz="0" w:space="0" w:color="auto" w:frame="1"/>
          </w:rPr>
          <w:t> </w:t>
        </w:r>
      </w:hyperlink>
      <w:r w:rsidRPr="00A00987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A00987">
        <w:rPr>
          <w:rFonts w:ascii="Times New Roman" w:hAnsi="Times New Roman"/>
          <w:sz w:val="28"/>
          <w:szCs w:val="28"/>
          <w:shd w:val="clear" w:color="auto" w:fill="FFFFFF"/>
        </w:rPr>
        <w:t xml:space="preserve">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</w:t>
      </w:r>
      <w:r w:rsidRPr="00A00987">
        <w:rPr>
          <w:rFonts w:ascii="Times New Roman" w:hAnsi="Times New Roman"/>
          <w:sz w:val="28"/>
          <w:szCs w:val="28"/>
          <w:shd w:val="clear" w:color="auto" w:fill="FFFFFF"/>
        </w:rPr>
        <w:t xml:space="preserve"> месяцев.</w:t>
      </w:r>
    </w:p>
    <w:p w:rsidR="00DF5AE2" w:rsidRPr="00A00987" w:rsidP="00DF5AE2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0987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5" w:history="1">
        <w:r w:rsidRPr="00A00987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пункту 1.3</w:t>
        </w:r>
      </w:hyperlink>
      <w:r w:rsidRPr="00A00987">
        <w:rPr>
          <w:rFonts w:ascii="Times New Roman" w:hAnsi="Times New Roman"/>
          <w:sz w:val="28"/>
          <w:szCs w:val="28"/>
          <w:lang w:eastAsia="ru-RU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движения, Правила), участники дорожного движения обязаны знать и соблюдать относящиеся к ним требования </w:t>
      </w:r>
      <w:hyperlink r:id="rId6" w:history="1">
        <w:r w:rsidRPr="00A00987">
          <w:rPr>
            <w:rFonts w:ascii="Times New Roman" w:hAnsi="Times New Roman"/>
            <w:color w:val="0000FF"/>
            <w:sz w:val="28"/>
            <w:szCs w:val="28"/>
            <w:lang w:eastAsia="ru-RU"/>
          </w:rPr>
          <w:t>Правил</w:t>
        </w:r>
      </w:hyperlink>
      <w:r w:rsidRPr="00A00987">
        <w:rPr>
          <w:rFonts w:ascii="Times New Roman" w:hAnsi="Times New Roman"/>
          <w:sz w:val="28"/>
          <w:szCs w:val="28"/>
          <w:lang w:eastAsia="ru-RU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</w:t>
      </w:r>
      <w:r w:rsidRPr="00A00987">
        <w:rPr>
          <w:rFonts w:ascii="Times New Roman" w:hAnsi="Times New Roman"/>
          <w:sz w:val="28"/>
          <w:szCs w:val="28"/>
          <w:lang w:eastAsia="ru-RU"/>
        </w:rPr>
        <w:t xml:space="preserve"> сигналами.</w:t>
      </w:r>
    </w:p>
    <w:p w:rsidR="00DF5AE2" w:rsidRPr="00A00987" w:rsidP="00DF5AE2">
      <w:pPr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0987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7" w:history="1">
        <w:r w:rsidRPr="00A00987">
          <w:rPr>
            <w:rFonts w:ascii="Times New Roman" w:hAnsi="Times New Roman"/>
            <w:color w:val="0000FF"/>
            <w:sz w:val="28"/>
            <w:szCs w:val="28"/>
            <w:lang w:eastAsia="ru-RU"/>
          </w:rPr>
          <w:t>пунктов 9.1 (1)</w:t>
        </w:r>
      </w:hyperlink>
      <w:r w:rsidRPr="00A00987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8" w:history="1">
        <w:r w:rsidRPr="00A00987">
          <w:rPr>
            <w:rFonts w:ascii="Times New Roman" w:hAnsi="Times New Roman"/>
            <w:color w:val="0000FF"/>
            <w:sz w:val="28"/>
            <w:szCs w:val="28"/>
            <w:lang w:eastAsia="ru-RU"/>
          </w:rPr>
          <w:t>9.2</w:t>
        </w:r>
      </w:hyperlink>
      <w:r w:rsidRPr="00A00987">
        <w:rPr>
          <w:rFonts w:ascii="Times New Roman" w:hAnsi="Times New Roman"/>
          <w:sz w:val="28"/>
          <w:szCs w:val="28"/>
          <w:lang w:eastAsia="ru-RU"/>
        </w:rPr>
        <w:t xml:space="preserve"> Правил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DF5AE2" w:rsidRPr="00A00987" w:rsidP="00DF5AE2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0987">
        <w:rPr>
          <w:rFonts w:ascii="Times New Roman" w:hAnsi="Times New Roman"/>
          <w:sz w:val="28"/>
          <w:szCs w:val="28"/>
          <w:lang w:eastAsia="ru-RU"/>
        </w:rPr>
        <w:t xml:space="preserve">Линия горизонтальной </w:t>
      </w:r>
      <w:hyperlink r:id="rId9" w:history="1">
        <w:r w:rsidRPr="00A00987">
          <w:rPr>
            <w:rFonts w:ascii="Times New Roman" w:hAnsi="Times New Roman"/>
            <w:color w:val="0000FF"/>
            <w:sz w:val="28"/>
            <w:szCs w:val="28"/>
            <w:lang w:eastAsia="ru-RU"/>
          </w:rPr>
          <w:t>разметки 1.1</w:t>
        </w:r>
      </w:hyperlink>
      <w:r w:rsidRPr="00A00987">
        <w:rPr>
          <w:rFonts w:ascii="Times New Roman" w:hAnsi="Times New Roman"/>
          <w:sz w:val="28"/>
          <w:szCs w:val="28"/>
          <w:lang w:eastAsia="ru-RU"/>
        </w:rPr>
        <w:t xml:space="preserve"> Приложения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DF5AE2" w:rsidRPr="00A00987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0987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1.5 Правил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DF5AE2" w:rsidRPr="00A00987" w:rsidP="00DF5AE2">
      <w:pPr>
        <w:spacing w:after="0" w:line="240" w:lineRule="auto"/>
        <w:ind w:right="19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0987">
        <w:rPr>
          <w:rFonts w:ascii="Times New Roman" w:hAnsi="Times New Roman"/>
          <w:sz w:val="28"/>
          <w:szCs w:val="28"/>
          <w:shd w:val="clear" w:color="auto" w:fill="FFFFFF"/>
        </w:rPr>
        <w:t xml:space="preserve"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дорогах. </w:t>
      </w:r>
    </w:p>
    <w:p w:rsidR="00DF5AE2" w:rsidRPr="00A00987" w:rsidP="00DF5AE2">
      <w:pPr>
        <w:spacing w:after="0" w:line="240" w:lineRule="auto"/>
        <w:ind w:right="19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0987">
        <w:rPr>
          <w:rFonts w:ascii="Times New Roman" w:hAnsi="Times New Roman"/>
          <w:sz w:val="28"/>
          <w:szCs w:val="28"/>
          <w:shd w:val="clear" w:color="auto" w:fill="FFFFFF"/>
        </w:rPr>
        <w:t>Линии 1.1, 1.2.1 и 1.3 пересекать запрещается.</w:t>
      </w:r>
    </w:p>
    <w:p w:rsidR="00DF5AE2" w:rsidRPr="00A00987" w:rsidP="00DF5AE2">
      <w:pPr>
        <w:spacing w:after="0" w:line="240" w:lineRule="auto"/>
        <w:ind w:right="19" w:firstLine="6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0987">
        <w:rPr>
          <w:rFonts w:ascii="Times New Roman" w:hAnsi="Times New Roman"/>
          <w:sz w:val="28"/>
          <w:szCs w:val="28"/>
          <w:shd w:val="clear" w:color="auto" w:fill="FFFFFF"/>
        </w:rPr>
        <w:t>Согласно правовой позиции, изложенной в п. 8 Постановления Пленума Верховного Суда Российской Федерации от 24.10.2006 г. №18 «О некоторых вопросах, возникающих у судов при применении Особенной части Кодекса Российской Федерации об административных правонарушениях» по части 4 статьи 12.15 КоАП РФ подлежат квалификации действия, которые связаны с нарушением водителями требований ПДД, дорожных знаков или разметки, повлекшим выезд на полосу, предназначенную для</w:t>
      </w:r>
      <w:r w:rsidRPr="00A00987">
        <w:rPr>
          <w:rFonts w:ascii="Times New Roman" w:hAnsi="Times New Roman"/>
          <w:sz w:val="28"/>
          <w:szCs w:val="28"/>
          <w:shd w:val="clear" w:color="auto" w:fill="FFFFFF"/>
        </w:rPr>
        <w:t xml:space="preserve"> встречного движения, в том числе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 (пункт 9.2 ПДД). Движение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ч. 4 ст. 12.15 КоАП РФ.  </w:t>
      </w:r>
    </w:p>
    <w:p w:rsidR="007D0D17" w:rsidRPr="00A00987" w:rsidP="007D0D17">
      <w:pPr>
        <w:spacing w:after="0" w:line="240" w:lineRule="auto"/>
        <w:ind w:right="19" w:firstLine="680"/>
        <w:jc w:val="both"/>
        <w:rPr>
          <w:rFonts w:ascii="Times New Roman" w:hAnsi="Times New Roman"/>
          <w:sz w:val="28"/>
          <w:szCs w:val="28"/>
          <w:lang w:bidi="ru-RU"/>
        </w:rPr>
      </w:pPr>
      <w:r w:rsidRPr="00A00987">
        <w:rPr>
          <w:rFonts w:ascii="Times New Roman" w:hAnsi="Times New Roman"/>
          <w:sz w:val="28"/>
          <w:szCs w:val="28"/>
          <w:shd w:val="clear" w:color="auto" w:fill="FFFFFF"/>
        </w:rPr>
        <w:t>Конституционный Суд Российской Федерации в определениях от 7 декабря 2010 г. N 1570-О-О, от 18 января 2011 г. N 6-О-О, указал, что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</w:t>
      </w:r>
      <w:r w:rsidRPr="00A00987">
        <w:rPr>
          <w:rFonts w:ascii="Times New Roman" w:hAnsi="Times New Roman"/>
          <w:sz w:val="28"/>
          <w:szCs w:val="28"/>
          <w:shd w:val="clear" w:color="auto" w:fill="FFFFFF"/>
        </w:rPr>
        <w:t xml:space="preserve"> не установлена ответственность частью 3 данной статьи; при этом наличие в действиях </w:t>
      </w:r>
      <w:r w:rsidRPr="00A00987">
        <w:rPr>
          <w:rFonts w:ascii="Times New Roman" w:hAnsi="Times New Roman"/>
          <w:sz w:val="28"/>
          <w:szCs w:val="28"/>
          <w:shd w:val="clear" w:color="auto" w:fill="FFFFFF"/>
        </w:rPr>
        <w:t>водителя признаков объективной стороны состава данного административного правонарушения</w:t>
      </w:r>
      <w:r w:rsidRPr="00A00987">
        <w:rPr>
          <w:rFonts w:ascii="Times New Roman" w:hAnsi="Times New Roman"/>
          <w:sz w:val="28"/>
          <w:szCs w:val="28"/>
          <w:shd w:val="clear" w:color="auto" w:fill="FFFFFF"/>
        </w:rPr>
        <w:t xml:space="preserve">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A00987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Из материалов дела следует, что </w:t>
      </w:r>
      <w:r w:rsidR="007D0D17">
        <w:rPr>
          <w:rFonts w:ascii="Times New Roman" w:hAnsi="Times New Roman"/>
          <w:sz w:val="28"/>
          <w:szCs w:val="28"/>
        </w:rPr>
        <w:t>05.10.2024 в 11-</w:t>
      </w:r>
      <w:r w:rsidR="00CD592E">
        <w:rPr>
          <w:rFonts w:ascii="Times New Roman" w:hAnsi="Times New Roman"/>
          <w:sz w:val="28"/>
          <w:szCs w:val="28"/>
        </w:rPr>
        <w:t>3</w:t>
      </w:r>
      <w:r w:rsidR="007D0D17">
        <w:rPr>
          <w:rFonts w:ascii="Times New Roman" w:hAnsi="Times New Roman"/>
          <w:sz w:val="28"/>
          <w:szCs w:val="28"/>
        </w:rPr>
        <w:t>5 часов на 113 км + 800м автодороги А-289 «</w:t>
      </w:r>
      <w:r w:rsidR="00F251FB">
        <w:rPr>
          <w:rFonts w:ascii="Times New Roman" w:hAnsi="Times New Roman"/>
          <w:sz w:val="28"/>
          <w:szCs w:val="28"/>
        </w:rPr>
        <w:t>Славянск-на-Кубани-Темрюк</w:t>
      </w:r>
      <w:r w:rsidR="007D0D17">
        <w:rPr>
          <w:rFonts w:ascii="Times New Roman" w:hAnsi="Times New Roman"/>
          <w:sz w:val="28"/>
          <w:szCs w:val="28"/>
        </w:rPr>
        <w:t xml:space="preserve">», </w:t>
      </w:r>
      <w:r w:rsidR="00CC0E8B">
        <w:rPr>
          <w:rFonts w:ascii="Times New Roman" w:hAnsi="Times New Roman"/>
          <w:sz w:val="28"/>
          <w:szCs w:val="28"/>
        </w:rPr>
        <w:t>***</w:t>
      </w:r>
      <w:r w:rsidR="007D0D17">
        <w:rPr>
          <w:rFonts w:ascii="Times New Roman" w:hAnsi="Times New Roman"/>
          <w:sz w:val="28"/>
          <w:szCs w:val="28"/>
        </w:rPr>
        <w:t xml:space="preserve">, управлял транспортным </w:t>
      </w:r>
      <w:r w:rsidR="007D0D17">
        <w:rPr>
          <w:rFonts w:ascii="Times New Roman" w:hAnsi="Times New Roman"/>
          <w:sz w:val="28"/>
          <w:szCs w:val="28"/>
        </w:rPr>
        <w:t>средством «</w:t>
      </w:r>
      <w:r w:rsidR="007D0D17">
        <w:rPr>
          <w:rFonts w:ascii="Times New Roman" w:hAnsi="Times New Roman"/>
          <w:sz w:val="28"/>
          <w:szCs w:val="28"/>
          <w:lang w:val="en-US"/>
        </w:rPr>
        <w:t>Omoda</w:t>
      </w:r>
      <w:r w:rsidR="007D0D17">
        <w:rPr>
          <w:rFonts w:ascii="Times New Roman" w:hAnsi="Times New Roman"/>
          <w:sz w:val="28"/>
          <w:szCs w:val="28"/>
        </w:rPr>
        <w:t xml:space="preserve">», государственный регистрационный знак </w:t>
      </w:r>
      <w:r w:rsidR="00CC0E8B">
        <w:rPr>
          <w:rFonts w:ascii="Times New Roman" w:hAnsi="Times New Roman"/>
          <w:sz w:val="28"/>
          <w:szCs w:val="28"/>
        </w:rPr>
        <w:t>***</w:t>
      </w:r>
      <w:r w:rsidR="007D0D17">
        <w:rPr>
          <w:rFonts w:ascii="Times New Roman" w:hAnsi="Times New Roman"/>
          <w:sz w:val="28"/>
          <w:szCs w:val="28"/>
        </w:rPr>
        <w:t xml:space="preserve"> регион, совершил обгон транспортного средства с выездом на полосу дороги, предназначенную для встречного движения, при этом пересек сплошную линию горизонтальной разметки 1.1</w:t>
      </w:r>
      <w:r>
        <w:rPr>
          <w:rFonts w:ascii="Times New Roman" w:hAnsi="Times New Roman"/>
          <w:sz w:val="28"/>
          <w:szCs w:val="28"/>
        </w:rPr>
        <w:t>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указанного административного правонарушения, подтверждается: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Pr="00CC0E8B"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="007D0D17">
        <w:rPr>
          <w:rFonts w:ascii="Times New Roman" w:hAnsi="Times New Roman"/>
          <w:sz w:val="28"/>
          <w:szCs w:val="28"/>
          <w:lang w:bidi="ru-RU"/>
        </w:rPr>
        <w:t>0</w:t>
      </w:r>
      <w:r>
        <w:rPr>
          <w:rFonts w:ascii="Times New Roman" w:hAnsi="Times New Roman"/>
          <w:sz w:val="28"/>
          <w:szCs w:val="28"/>
          <w:lang w:bidi="ru-RU"/>
        </w:rPr>
        <w:t>5.</w:t>
      </w:r>
      <w:r w:rsidR="007D0D17">
        <w:rPr>
          <w:rFonts w:ascii="Times New Roman" w:hAnsi="Times New Roman"/>
          <w:sz w:val="28"/>
          <w:szCs w:val="28"/>
          <w:lang w:bidi="ru-RU"/>
        </w:rPr>
        <w:t>10</w:t>
      </w:r>
      <w:r>
        <w:rPr>
          <w:rFonts w:ascii="Times New Roman" w:hAnsi="Times New Roman"/>
          <w:sz w:val="28"/>
          <w:szCs w:val="28"/>
          <w:lang w:bidi="ru-RU"/>
        </w:rPr>
        <w:t xml:space="preserve">.2024, в котором изложены обстоятельства совершения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а</w:t>
      </w:r>
      <w:r w:rsidR="007D0D17">
        <w:rPr>
          <w:rFonts w:ascii="Times New Roman" w:hAnsi="Times New Roman"/>
          <w:sz w:val="28"/>
          <w:szCs w:val="28"/>
          <w:lang w:bidi="ru-RU"/>
        </w:rPr>
        <w:t>дминистративного правонарушения;</w:t>
      </w:r>
    </w:p>
    <w:p w:rsidR="00DF5AE2" w:rsidRPr="004F6D87" w:rsidP="00DF5A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</w:rPr>
        <w:t>-</w:t>
      </w:r>
      <w:r w:rsidRPr="00BA251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4F6D87">
        <w:rPr>
          <w:rFonts w:ascii="Times New Roman" w:hAnsi="Times New Roman"/>
          <w:sz w:val="28"/>
          <w:szCs w:val="28"/>
          <w:lang w:bidi="ru-RU"/>
        </w:rPr>
        <w:t xml:space="preserve">схемой организации дорожных знаков и дорожной разметки на участке автодороги </w:t>
      </w:r>
      <w:r>
        <w:rPr>
          <w:rFonts w:ascii="Times New Roman" w:hAnsi="Times New Roman"/>
          <w:sz w:val="28"/>
          <w:szCs w:val="28"/>
        </w:rPr>
        <w:t xml:space="preserve"> «</w:t>
      </w:r>
      <w:r w:rsidR="00F251FB">
        <w:rPr>
          <w:rFonts w:ascii="Times New Roman" w:hAnsi="Times New Roman"/>
          <w:sz w:val="28"/>
          <w:szCs w:val="28"/>
        </w:rPr>
        <w:t>Славянск-на-Кубани-Темрюк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F251FB">
        <w:rPr>
          <w:rFonts w:ascii="Times New Roman" w:hAnsi="Times New Roman"/>
          <w:sz w:val="28"/>
          <w:szCs w:val="28"/>
        </w:rPr>
        <w:t>113 км</w:t>
      </w:r>
      <w:r>
        <w:rPr>
          <w:rFonts w:ascii="Times New Roman" w:hAnsi="Times New Roman"/>
          <w:sz w:val="28"/>
          <w:szCs w:val="28"/>
          <w:lang w:bidi="ru-RU"/>
        </w:rPr>
        <w:t>,</w:t>
      </w:r>
      <w:r w:rsidRPr="004F6D87">
        <w:rPr>
          <w:rFonts w:ascii="Times New Roman" w:hAnsi="Times New Roman"/>
          <w:sz w:val="28"/>
          <w:szCs w:val="28"/>
          <w:lang w:bidi="ru-RU"/>
        </w:rPr>
        <w:t xml:space="preserve"> из которой усматривается наличие </w:t>
      </w:r>
      <w:r w:rsidRPr="004F6D87">
        <w:rPr>
          <w:rFonts w:ascii="Times New Roman" w:hAnsi="Times New Roman"/>
          <w:sz w:val="28"/>
          <w:szCs w:val="28"/>
        </w:rPr>
        <w:t>дорожно</w:t>
      </w:r>
      <w:r>
        <w:rPr>
          <w:rFonts w:ascii="Times New Roman" w:hAnsi="Times New Roman"/>
          <w:sz w:val="28"/>
          <w:szCs w:val="28"/>
        </w:rPr>
        <w:t xml:space="preserve">й разметки в виде </w:t>
      </w:r>
      <w:r w:rsidRPr="002A3151">
        <w:rPr>
          <w:rFonts w:ascii="Times New Roman" w:hAnsi="Times New Roman"/>
          <w:sz w:val="28"/>
          <w:szCs w:val="28"/>
        </w:rPr>
        <w:t>сплошн</w:t>
      </w:r>
      <w:r>
        <w:rPr>
          <w:rFonts w:ascii="Times New Roman" w:hAnsi="Times New Roman"/>
          <w:sz w:val="28"/>
          <w:szCs w:val="28"/>
        </w:rPr>
        <w:t>ой</w:t>
      </w:r>
      <w:r w:rsidRPr="002A3151">
        <w:rPr>
          <w:rFonts w:ascii="Times New Roman" w:hAnsi="Times New Roman"/>
          <w:sz w:val="28"/>
          <w:szCs w:val="28"/>
        </w:rPr>
        <w:t xml:space="preserve"> лини</w:t>
      </w:r>
      <w:r>
        <w:rPr>
          <w:rFonts w:ascii="Times New Roman" w:hAnsi="Times New Roman"/>
          <w:sz w:val="28"/>
          <w:szCs w:val="28"/>
        </w:rPr>
        <w:t>и</w:t>
      </w:r>
      <w:r w:rsidRPr="002A3151">
        <w:rPr>
          <w:rFonts w:ascii="Times New Roman" w:hAnsi="Times New Roman"/>
          <w:sz w:val="28"/>
          <w:szCs w:val="28"/>
        </w:rPr>
        <w:t xml:space="preserve"> горизонтальной разметки 1.1</w:t>
      </w:r>
      <w:r w:rsidRPr="004F6D87">
        <w:rPr>
          <w:rFonts w:ascii="Times New Roman" w:hAnsi="Times New Roman"/>
          <w:sz w:val="28"/>
          <w:szCs w:val="28"/>
          <w:lang w:bidi="ru-RU"/>
        </w:rPr>
        <w:t>.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DF5AE2" w:rsidP="00DF5AE2">
      <w:pPr>
        <w:autoSpaceDE w:val="0"/>
        <w:autoSpaceDN w:val="0"/>
        <w:adjustRightInd w:val="0"/>
        <w:spacing w:after="0" w:line="240" w:lineRule="auto"/>
        <w:ind w:right="19" w:firstLine="54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видеозаписью с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видеофиксацией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   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, управляющим транспортным средством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«</w:t>
      </w:r>
      <w:r w:rsidR="00A26FED">
        <w:rPr>
          <w:rFonts w:ascii="Times New Roman" w:hAnsi="Times New Roman"/>
          <w:sz w:val="28"/>
          <w:szCs w:val="28"/>
          <w:lang w:val="en-US"/>
        </w:rPr>
        <w:t>Omoda</w:t>
      </w:r>
      <w:r>
        <w:rPr>
          <w:rFonts w:ascii="Times New Roman" w:hAnsi="Times New Roman"/>
          <w:sz w:val="28"/>
          <w:szCs w:val="28"/>
          <w:lang w:bidi="ru-RU"/>
        </w:rPr>
        <w:t xml:space="preserve">», государственный регистрационный знак </w:t>
      </w:r>
      <w:r w:rsidR="00CC0E8B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регион</w:t>
      </w:r>
      <w:r>
        <w:rPr>
          <w:rFonts w:ascii="Times New Roman" w:hAnsi="Times New Roman"/>
          <w:color w:val="FF0000"/>
          <w:sz w:val="28"/>
          <w:szCs w:val="28"/>
        </w:rPr>
        <w:t xml:space="preserve">, который </w:t>
      </w:r>
      <w:r>
        <w:rPr>
          <w:rFonts w:ascii="Times New Roman" w:hAnsi="Times New Roman"/>
          <w:sz w:val="28"/>
          <w:szCs w:val="28"/>
        </w:rPr>
        <w:t>совершил обгон транспортного средства с выездом на полосу дороги, предназначенную для встречного движения, при этом пересек сплошную линию горизонтальной разметки 1.1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.</w:t>
      </w:r>
      <w:r w:rsidR="00B31CE8">
        <w:rPr>
          <w:rFonts w:ascii="Times New Roman" w:hAnsi="Times New Roman"/>
          <w:sz w:val="28"/>
          <w:szCs w:val="28"/>
          <w:lang w:bidi="ru-RU"/>
        </w:rPr>
        <w:t>;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При должной внимательности и осмотрительности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>, будучи участником дорожного движения, имел возможность избежать нарушения требований Правил дорожного движения Российской Федерации.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Согласно правовой позиции Конституционного Суда Российской Федерации, изложенной им в Определении от 18 января 2011 г. № 6-О-О,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</w:t>
      </w:r>
      <w:r>
        <w:rPr>
          <w:rFonts w:ascii="Times New Roman" w:hAnsi="Times New Roman"/>
          <w:sz w:val="28"/>
          <w:szCs w:val="28"/>
          <w:lang w:bidi="ru-RU"/>
        </w:rPr>
        <w:t xml:space="preserve"> смыслу части 4 статьи 12.15 Кодекса Российской Федерации об административных правонарушениях во взаимосвязи со </w:t>
      </w:r>
      <w:r>
        <w:rPr>
          <w:rFonts w:ascii="Times New Roman" w:hAnsi="Times New Roman"/>
          <w:sz w:val="28"/>
          <w:szCs w:val="28"/>
          <w:lang w:bidi="ru-RU"/>
        </w:rPr>
        <w:t>ст.ст</w:t>
      </w:r>
      <w:r>
        <w:rPr>
          <w:rFonts w:ascii="Times New Roman" w:hAnsi="Times New Roman"/>
          <w:sz w:val="28"/>
          <w:szCs w:val="28"/>
          <w:lang w:bidi="ru-RU"/>
        </w:rPr>
        <w:t>. 2.1 и 2.2, подлежат лица, совершившие соответствующее деяние как умышленно, так и по неосторожности.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в совершении им административного правонарушения, предусмотренного частью 4 статьи 12.15 Кодекса Российской Федерации об административных правонарушениях, является доказанной.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Обстоятельств, смягчающих административную ответственность и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 в ходе рассмотрения дела мировым судьей не установлено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административного правонарушения, данных его личности, имущественного положения, считаю необходимым назначить ему административное наказание в виде административного штрафа.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частью 4 статьи 12.15, статьи 23.1, главой 29 Кодекса Российской Федерации об административных правонарушениях, мировой судья</w:t>
      </w:r>
    </w:p>
    <w:p w:rsidR="00DF5AE2" w:rsidP="00DF5AE2">
      <w:pPr>
        <w:spacing w:after="0" w:line="240" w:lineRule="auto"/>
        <w:ind w:right="19" w:firstLine="709"/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Признать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 w:rsidR="00213D92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5 000 (пять тысяч)  рублей.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Согласно части 1.3 статьи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части 4 статьи 12.15 Кодекса Российской Федерации об административных правонарушениях,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 случае</w:t>
      </w:r>
      <w:r>
        <w:rPr>
          <w:rFonts w:ascii="Times New Roman" w:hAnsi="Times New Roman"/>
          <w:sz w:val="28"/>
          <w:szCs w:val="28"/>
          <w:lang w:bidi="ru-RU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Pr="00CC0E8B" w:rsidR="00CC0E8B">
        <w:rPr>
          <w:rFonts w:ascii="Times New Roman" w:hAnsi="Times New Roman"/>
          <w:sz w:val="28"/>
          <w:szCs w:val="28"/>
          <w:lang w:bidi="ru-RU"/>
        </w:rPr>
        <w:t>***</w:t>
      </w:r>
      <w:r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статьей 32.2 Кодекса Российской Федерации об административных правонарушениях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DF5AE2" w:rsidRPr="00592BFA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Платежные реквизиты для уплаты штрафа, получатель платежа: УФК по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Краснодарскому краю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 (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Отдел МВД России по Темрюкскому району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), ИНН: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2352016535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, КПП: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235201001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>р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/с: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03100643000000011800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, банк получателя: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ЮЖНОЕ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ГУ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Банка России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//УФК по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Краснодарскому краю г. Краснодар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, КБК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188116011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23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010001140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, БИК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010349101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, ОКТМО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03651000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 xml:space="preserve">, УИН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188104232405300</w:t>
      </w:r>
      <w:r w:rsidR="00B935DA">
        <w:rPr>
          <w:rFonts w:ascii="Times New Roman" w:hAnsi="Times New Roman"/>
          <w:color w:val="FF0000"/>
          <w:sz w:val="28"/>
          <w:szCs w:val="28"/>
          <w:lang w:bidi="ru-RU"/>
        </w:rPr>
        <w:t>16656</w:t>
      </w:r>
      <w:r w:rsidRPr="00592BFA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  <w:lang w:bidi="ru-RU"/>
        </w:rPr>
        <w:t>лицо</w:t>
      </w:r>
      <w:r>
        <w:rPr>
          <w:rFonts w:ascii="Times New Roman" w:hAnsi="Times New Roman"/>
          <w:sz w:val="28"/>
          <w:szCs w:val="28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 </w:t>
      </w:r>
    </w:p>
    <w:p w:rsidR="00DF5AE2" w:rsidP="00DF5AE2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F5AE2" w:rsidP="00DF5AE2">
      <w:pPr>
        <w:spacing w:after="0" w:line="240" w:lineRule="auto"/>
        <w:ind w:right="19" w:firstLine="709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Мировой судья 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                                                                    С.Л. </w:t>
      </w:r>
      <w:r>
        <w:rPr>
          <w:rFonts w:ascii="Times New Roman" w:hAnsi="Times New Roman"/>
          <w:sz w:val="28"/>
          <w:szCs w:val="28"/>
          <w:lang w:bidi="ru-RU"/>
        </w:rPr>
        <w:t>Буйлова</w:t>
      </w:r>
    </w:p>
    <w:p w:rsidR="00F474FF"/>
    <w:sectPr w:rsidSect="00CD592E">
      <w:pgSz w:w="11906" w:h="16838"/>
      <w:pgMar w:top="709" w:right="567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A4"/>
    <w:rsid w:val="00213D92"/>
    <w:rsid w:val="002A3151"/>
    <w:rsid w:val="002C41D5"/>
    <w:rsid w:val="002E57C8"/>
    <w:rsid w:val="004F6D87"/>
    <w:rsid w:val="00592BFA"/>
    <w:rsid w:val="007D0D17"/>
    <w:rsid w:val="00A00987"/>
    <w:rsid w:val="00A26FED"/>
    <w:rsid w:val="00B31CE8"/>
    <w:rsid w:val="00B3791C"/>
    <w:rsid w:val="00B935DA"/>
    <w:rsid w:val="00BA251D"/>
    <w:rsid w:val="00CC0E8B"/>
    <w:rsid w:val="00CD592E"/>
    <w:rsid w:val="00DC68FC"/>
    <w:rsid w:val="00DF5AE2"/>
    <w:rsid w:val="00E53760"/>
    <w:rsid w:val="00EC598F"/>
    <w:rsid w:val="00EF6684"/>
    <w:rsid w:val="00F251FB"/>
    <w:rsid w:val="00F474FF"/>
    <w:rsid w:val="00FE77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15/?marker=fdoctlaw" TargetMode="External" /><Relationship Id="rId5" Type="http://schemas.openxmlformats.org/officeDocument/2006/relationships/hyperlink" Target="consultantplus://offline/ref=A6B64365C6D2F11183DB945C2557CEF03CFD51A82A1EE764E0D51ED570973D6728755993D90E31E9CCACE112D8E94E48C78141FB2E099B0Ez7m8N" TargetMode="External" /><Relationship Id="rId6" Type="http://schemas.openxmlformats.org/officeDocument/2006/relationships/hyperlink" Target="consultantplus://offline/ref=A6B64365C6D2F11183DB945C2557CEF03CFD51A82A1EE764E0D51ED570973D6728755993D90E31EECDACE112D8E94E48C78141FB2E099B0Ez7m8N" TargetMode="External" /><Relationship Id="rId7" Type="http://schemas.openxmlformats.org/officeDocument/2006/relationships/hyperlink" Target="consultantplus://offline/ref=B6A7572C074D30AE429CA87A35CDE6003E97E5C83D42DAE914720F70C9202D1C77619571C48AAE230DFC747C67N8XAH" TargetMode="External" /><Relationship Id="rId8" Type="http://schemas.openxmlformats.org/officeDocument/2006/relationships/hyperlink" Target="consultantplus://offline/ref=B6A7572C074D30AE429CA87A35CDE6003E97E5C83D42DAE914720F70C9202D1C6561CD74C081E4724CB77B7E669D298D1DC8422BNCX1H" TargetMode="External" /><Relationship Id="rId9" Type="http://schemas.openxmlformats.org/officeDocument/2006/relationships/hyperlink" Target="consultantplus://offline/ref=3903FFB307A476D0CCC648887ABCDE610A7D87C1340F54BE77DE1E3F5CAAF60F134E2BD32943C60363C4B385E9997CBD0364D5354Cy3YD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