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наименование организации фио, паспортные данные, гражданина РФ, ИНН: ...,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директором наименование организации, расположенного по адресу: адрес, нарушил срок предоставления налоговой декларации (налогового расчета), а именно расчета по страховым взносам за 3 месяца дата, срок предоставления – дата, фактически предоставлен – дата, чем нарушил положения п.7 ст.431 НК РФ, совершив административное правонарушение, предусмотренное ст. 15.5 КоАП РФ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подтвердила обстоятельства изложенные в протоколе, в содеянном раскаялась.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№91082521000039500001 от дата (л.д.1-2); выпиской из ЕГРЮЛ (л.д.3,4); квитанцией о приеме налоговой декларации (расчета) в электронной форме (л.д.5); подтверждением даты отправки (л.д.6).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п.7 ст.431 НК РФ плательщики представляют расчет по страховым взносам не позднее 25-го числа месяца, следующего за расчетным 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Таким образом, действия фио правильно квалифицированы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пределах санкции ст.15.5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ст.15.5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