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5-84-345/2025</w:t>
      </w:r>
      <w:r>
        <w:tab/>
      </w:r>
      <w:r>
        <w:tab/>
      </w:r>
      <w:r>
        <w:tab/>
      </w:r>
      <w:r>
        <w:tab/>
        <w:t xml:space="preserve">    УИД 91MS0084-01-2025-001707-12</w:t>
      </w:r>
    </w:p>
    <w:p w:rsidR="00A77B3E">
      <w:r>
        <w:t>П о с т а н о в л е н и е</w:t>
      </w:r>
    </w:p>
    <w:p w:rsidR="00A77B3E">
      <w:r>
        <w:t>1 октября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Халилова Муслима Диляверовича, па</w:t>
      </w:r>
      <w:r>
        <w:t xml:space="preserve">спортные данные, гражданина РФ,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фио, находясь </w:t>
      </w:r>
      <w:r>
        <w:t>по месту своего жительства по адресу: адрес, не уплатил в установленный ст. 32.2 КоАП РФ срок административный штраф, наложенный постановлением №18810582250616149552 от дата, вступившим в законную силу дата, в размере сумма, чем совершил административное п</w:t>
      </w:r>
      <w:r>
        <w:t xml:space="preserve">равонарушение, предусмотренное ч. 1 ст. 20.25 КоАП РФ. </w:t>
      </w:r>
    </w:p>
    <w:p w:rsidR="00A77B3E">
      <w:r>
        <w:t>фио в судебном заседании вину признал, раскаялся в содеянном.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</w:t>
      </w:r>
      <w:r>
        <w:t>П №278446 от дата (л.д. 1); копией постановления №18810582250616149552 от дата отношении фио о привлечении к административной ответственности по ч.2 ст.12.9 КоАП РФ к административному наказанию в виде административного штрафа в размере сумма,  постановлен</w:t>
      </w:r>
      <w:r>
        <w:t>ие вступило в законную силу дата (л.д.2-3); информацией об оплате штрафа (л.д.6).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</w:t>
      </w:r>
      <w:r>
        <w:t>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</w:t>
      </w:r>
      <w:r>
        <w:t>ративную ответственность фио являются признание вины, раскаяние в содеянном.</w:t>
      </w:r>
    </w:p>
    <w:p w:rsidR="00A77B3E">
      <w:r>
        <w:t>Согласно со ст. 4.3 КоАП РФ, обстоятельств, отягчающих ответственность фио, судом не установлено.</w:t>
      </w:r>
    </w:p>
    <w:p w:rsidR="00A77B3E">
      <w:r>
        <w:t>При определении вида и меры административного наказания, учитывая характер соверш</w:t>
      </w:r>
      <w:r>
        <w:t xml:space="preserve">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фио административное наказание в виде администрати</w:t>
      </w:r>
      <w:r>
        <w:t>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ч. 1 ст. 20.25 Ко</w:t>
      </w:r>
      <w:r>
        <w:t>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</w:t>
      </w:r>
      <w:r>
        <w:t>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</w:t>
      </w:r>
      <w:r>
        <w:t>003452520161.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</w:t>
      </w:r>
      <w:r>
        <w:t xml:space="preserve">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</w:t>
      </w:r>
      <w:r>
        <w:t xml:space="preserve">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</w:t>
      </w:r>
      <w:r>
        <w:t>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 w:rsidP="00295A1F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1F"/>
    <w:rsid w:val="00295A1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