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№5-84-349/2025</w:t>
      </w:r>
    </w:p>
    <w:p w:rsidR="00A77B3E">
      <w:r>
        <w:t>УИД 91MS0084-01-2025-001708-09</w:t>
      </w:r>
    </w:p>
    <w:p w:rsidR="00A77B3E"/>
    <w:p w:rsidR="00A77B3E">
      <w:r>
        <w:t>П о с т а н о в л е н и е</w:t>
      </w:r>
    </w:p>
    <w:p w:rsidR="00A77B3E"/>
    <w:p w:rsidR="00A77B3E">
      <w:r>
        <w:t>23 октября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директора ООО </w:t>
      </w:r>
      <w:r>
        <w:t>«Роса-Агро» Мишкова Дмитрия Вячеславовича, паспортные данные,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ч.2 ст.15.33 КоАП РФ,</w:t>
      </w:r>
    </w:p>
    <w:p w:rsidR="00A77B3E"/>
    <w:p w:rsidR="00A77B3E">
      <w:r>
        <w:t>У С Т А Н О В И Л</w:t>
      </w:r>
    </w:p>
    <w:p w:rsidR="00A77B3E"/>
    <w:p w:rsidR="00A77B3E">
      <w:r>
        <w:t>дата</w:t>
      </w:r>
      <w:r>
        <w:t xml:space="preserve"> в время фио являясь директором наименование организации по адресу: адрес, допустил нарушение срока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</w:t>
      </w:r>
      <w:r>
        <w:t xml:space="preserve">еваний за адрес дата, установленного п. 1 ст. 24 Федерального закона от дата №125-ФЗ «Об обязательном социальном страховании от несчастных случаев на производстве и профессиональных заболеваниях», срок предоставления не позднее - дата, фактически отчет не </w:t>
      </w:r>
      <w:r>
        <w:t xml:space="preserve">предоставлен, чем совершил административное правонарушение, предусмотренное ч.2 ст.15.33 КоАП РФ. </w:t>
      </w:r>
    </w:p>
    <w:p w:rsidR="00A77B3E">
      <w:r>
        <w:t xml:space="preserve">фио в судебное заседание не явился, о месте и времени рассмотрения дела уведомлен надлежащим образом, дата подал суду заявление в котором просил рассмотреть </w:t>
      </w:r>
      <w:r>
        <w:t>дело без его участия.</w:t>
      </w:r>
    </w:p>
    <w:p w:rsidR="00A77B3E">
      <w:r>
        <w:t>Так, учитывая, что фио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</w:t>
      </w:r>
      <w:r>
        <w:t xml:space="preserve"> с чем, на основании ч.2 ст.25.1 КоАП РФ считаю возможным рассмотреть дело в его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№1049239 об административном правонарушении от дата (л.д.2); све</w:t>
      </w:r>
      <w:r>
        <w:t>дениями об уполномоченном представителе страхователя (л.д.6); копией Единой формы «Сведений для ведения индивидуального (персонифицированного) учета и сведения о начислении страховых взносов на обязательное социальное страхование от несчастных случаев на п</w:t>
      </w:r>
      <w:r>
        <w:t>роизводстве и профессиональных заболеваний (ЕФС-1) (об.ст.л.д.6); копией обращения телефон-телефон от дата (л.д.7); копией акта камеральной проверки от дата (об.ст.л.д.7-</w:t>
      </w:r>
      <w:r>
        <w:t>л.д.8); выпиской из ЕГРЮЛ (л.д.об.ст.л.д.8-л.д.10); копией решения ОСФР по РК №9111251</w:t>
      </w:r>
      <w:r>
        <w:t>00049303 от дата (л.д.11).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</w:t>
      </w:r>
      <w:r>
        <w:t>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Согласно п.1 ст.24 Федерального Закона Российской Федерации от дата №125-ФЗ «Об об</w:t>
      </w:r>
      <w:r>
        <w:t xml:space="preserve">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</w:t>
      </w:r>
      <w:r>
        <w:t>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</w:t>
      </w:r>
      <w:r>
        <w:t>вщика по месту их регистрации сведения о начисленных страховых взносах в составе единой формы сведений, предусмотренной ст. 8 Федерального закона от дата №27-ФЗ «Об индивидуальном (персонифицированном) учете в системах обязательного пенсионного страхования</w:t>
      </w:r>
      <w:r>
        <w:t xml:space="preserve"> и обязательного социального страхования».</w:t>
      </w:r>
    </w:p>
    <w:p w:rsidR="00A77B3E">
      <w:r>
        <w:t>Таким образом, действия фио правильно квалифицированы по ч.2 ст.15.33 КоАП РФ, как нарушение установленных законодательством Российской Федерации об обязательном социальном страховании от несчастных случаев на про</w:t>
      </w:r>
      <w:r>
        <w:t>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соответствии со ст.4.2 КоАП РФ, обстоятельством смягчающим а</w:t>
      </w:r>
      <w:r>
        <w:t>дминистративную ответственность фио за совершенное правонарушение суд признаёт совершение административного правонарушения впервые.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Са</w:t>
      </w:r>
      <w:r>
        <w:t xml:space="preserve">нкция ч.2 ст.15.33 КоАП РФ влечет наложение административного штрафа на должностных лиц в размере от трехсот до сумма прописью. </w:t>
      </w:r>
    </w:p>
    <w:p w:rsidR="00A77B3E">
      <w:r>
        <w:t>При назначении административного наказания должностному лицу учитываются характер совершенного административного правонарушения</w:t>
      </w:r>
      <w:r>
        <w:t>, имущественное и финансовое положение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>Согласно ч.3 ст.3.4 КоАП РФ, в случаях, если назначение административного наказания в в</w:t>
      </w:r>
      <w:r>
        <w:t>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</w:t>
      </w:r>
      <w:r>
        <w:t xml:space="preserve">ение в соответствии со статьей 4.1.1 настоящего Кодекса </w:t>
      </w:r>
    </w:p>
    <w:p w:rsidR="00A77B3E">
      <w:r>
        <w:t>Согласно ч.2 ст.3.4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</w:t>
      </w:r>
      <w:r>
        <w:t xml:space="preserve">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</w:t>
      </w:r>
      <w:r>
        <w:t xml:space="preserve">а также при отсутствии имущественного ущерба. </w:t>
      </w:r>
    </w:p>
    <w:p w:rsidR="00A77B3E">
      <w:r>
        <w:t>Частью 1 ст.4.1.1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</w:t>
      </w:r>
      <w:r>
        <w:t xml:space="preserve">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>
        <w:t xml:space="preserve">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A77B3E">
      <w:r>
        <w:t>С учетом формулировки ч.1 ст.4.1.1 КоАП РФ вопрос о наличии оснований для замены административного наказа</w:t>
      </w:r>
      <w:r>
        <w:t xml:space="preserve">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A77B3E">
      <w:r>
        <w:t>Часть 2 ст.15.33 КоАП РФ</w:t>
      </w:r>
      <w:r>
        <w:t xml:space="preserve"> не входит в перечень административных правонарушений, перечисленных в ч.2 ст.4.1.1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A77B3E">
      <w:r>
        <w:t>Материалы дела не содержат инфо</w:t>
      </w:r>
      <w:r>
        <w:t xml:space="preserve">рмации о том, что директор наименование организации фио на момент совершения правонарушения по настоящему делу являлся лицом, привлеченным к административной ответственности. </w:t>
      </w:r>
    </w:p>
    <w:p w:rsidR="00A77B3E">
      <w:r>
        <w:t>Решая вопрос о назначении наказания, мировой судья, учитывая характер совершенно</w:t>
      </w:r>
      <w:r>
        <w:t>го правонарушения, обстоятельства его совершения, наличие обстоятельства смягчающего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</w:t>
      </w:r>
      <w:r>
        <w:t>чии совокупности необходимых условий для применения положений ч.1 ст.4.1.1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</w:t>
      </w:r>
      <w:r>
        <w:t xml:space="preserve"> им правонарушения. 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директора наименование организации фио признать виновным в совершении административного правонарушения, предусмотренного ч.2 ст.15.33 КоАП </w:t>
      </w:r>
      <w:r>
        <w:t>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</w:t>
      </w:r>
      <w:r>
        <w:t>о района (адрес) адрес.</w:t>
      </w:r>
    </w:p>
    <w:p w:rsidR="00A77B3E" w:rsidP="001E61AA">
      <w:r>
        <w:t>Мировой судья: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AA"/>
    <w:rsid w:val="001E61A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