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>Дело №5-84-633/2025</w:t>
      </w:r>
    </w:p>
    <w:p w:rsidR="00A77B3E">
      <w:r>
        <w:t>УИД 91MS0084-01-2025-001415-15</w:t>
      </w:r>
    </w:p>
    <w:p w:rsidR="00A77B3E"/>
    <w:p w:rsidR="00A77B3E">
      <w:r>
        <w:t>П о с т а н о в л е н и е</w:t>
      </w:r>
    </w:p>
    <w:p w:rsidR="00A77B3E"/>
    <w:p w:rsidR="00A77B3E">
      <w:r>
        <w:t>25 декабря 2025 года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 </w:t>
      </w:r>
    </w:p>
    <w:p w:rsidR="00A77B3E">
      <w:r>
        <w:t>Городиловского</w:t>
      </w:r>
      <w:r>
        <w:t xml:space="preserve"> Владимира Ярославо</w:t>
      </w:r>
      <w:r>
        <w:t xml:space="preserve">вича, паспортные </w:t>
      </w:r>
      <w:r>
        <w:t>данныеадрес</w:t>
      </w:r>
      <w:r>
        <w:t>, гражданина РФ, паспортные данные, работающего охранником в Национальном агентство безопасности «Клинок», холостого,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</w:t>
      </w:r>
      <w:r>
        <w:t>шение административного правонарушения, предусмотренного ст.6.1.1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</w:t>
      </w:r>
      <w:r>
        <w:t>фио</w:t>
      </w:r>
      <w:r>
        <w:t xml:space="preserve">, находясь по адресу: адрес. адрес, совершил иные насильственные действия в отношении </w:t>
      </w:r>
      <w:r>
        <w:t>фио</w:t>
      </w:r>
      <w:r>
        <w:t xml:space="preserve"> не повлекшие последствий, указанных в ст.115 Уголовного</w:t>
      </w:r>
      <w:r>
        <w:t xml:space="preserve"> кодекса Российской Федерации, а именно: нанес два удара кулаком правой руки в область лица, причинив последнему физическую боль, тем самым совершив административное правонарушение, предусмотренное ст.6.1.1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</w:t>
      </w:r>
      <w:r>
        <w:t>ии административного правонарушения признал, подтвердил обстоятельства, изложенные в протоколе, в содеянном раскаялся.</w:t>
      </w:r>
    </w:p>
    <w:p w:rsidR="00A77B3E">
      <w:r>
        <w:t xml:space="preserve">Потерпевший </w:t>
      </w:r>
      <w:r>
        <w:t>фио</w:t>
      </w:r>
      <w:r>
        <w:t xml:space="preserve"> в судебном заседании подтвердил обстоятельства указанные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</w:t>
      </w:r>
      <w:r>
        <w:t xml:space="preserve">ния подтверждается материалами дела: протоколом 82 01 №308097 об административном правонарушении дата (л.д.2); заявлением </w:t>
      </w:r>
      <w:r>
        <w:t>фио</w:t>
      </w:r>
      <w:r>
        <w:t xml:space="preserve"> от дата (л.д.3); объяснением </w:t>
      </w:r>
      <w:r>
        <w:t>фио</w:t>
      </w:r>
      <w:r>
        <w:t xml:space="preserve"> от дата (л.д.4-5); справкой на лицо </w:t>
      </w:r>
      <w:r>
        <w:t>фио</w:t>
      </w:r>
      <w:r>
        <w:t xml:space="preserve"> (л.д.8); объяснением </w:t>
      </w:r>
      <w:r>
        <w:t>фио</w:t>
      </w:r>
      <w:r>
        <w:t xml:space="preserve"> от дата (л.д.9-10); сведениями о</w:t>
      </w:r>
      <w:r>
        <w:t xml:space="preserve"> привлечении к административной ответственности </w:t>
      </w:r>
      <w:r>
        <w:t>фио</w:t>
      </w:r>
      <w:r>
        <w:t xml:space="preserve"> (л.д.14,15);  объяснением </w:t>
      </w:r>
      <w:r>
        <w:t>фио</w:t>
      </w:r>
      <w:r>
        <w:t xml:space="preserve"> от дата (л.д.16); постановлением о назначении судебно-медицинской экспертизы от дата (л.д.19); справкой ГБУЗ РК «Советская РБ» (л.д.20); диком (л.д.22); справкой ГБУЗ РК «Сов</w:t>
      </w:r>
      <w:r>
        <w:t xml:space="preserve">етская РБ» (л.д.25-26); заключением эксперта №96 от дата (л.д.29-31); постановлением об отказе в возбуждении уголовного дела от дата (л.д.32); сведениями о привлечении к уголовной ответственности </w:t>
      </w:r>
      <w:r>
        <w:t>фио</w:t>
      </w:r>
      <w:r>
        <w:t xml:space="preserve"> (л.д.33-34); рапортом от дата (л.д.35); постановлением о</w:t>
      </w:r>
      <w:r>
        <w:t xml:space="preserve">т дата (л.д.41); копией журнала регистрации амбулаторных больных (л.д.42-44); копией талона пациента (л.д.45); заключением эксперта №128 </w:t>
      </w:r>
      <w:r>
        <w:t>оот</w:t>
      </w:r>
      <w:r>
        <w:t xml:space="preserve"> дата (л.д.48 -49); постановлением от дата (л.д.51); фототаблицей (л.д.52-54); </w:t>
      </w:r>
      <w:r>
        <w:t xml:space="preserve">диском (л.д.55); информацией ГБУЗ РК </w:t>
      </w:r>
      <w:r>
        <w:t>«Советская РБ» от дата (л.д.57); заключением эксперта №200 от дата (л.д.59-62).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</w:t>
      </w:r>
      <w:r>
        <w:t>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со ст.6.1.1 Ко</w:t>
      </w:r>
      <w:r>
        <w:t>АП РФ нанесение побоев или совершение иных насильственных действий, причинивших физическую боль, но не повлекших последствий, указанных в ст.115 УК РФ, если эти действия не содержат уголовно наказуемого деяния.</w:t>
      </w:r>
    </w:p>
    <w:p w:rsidR="00A77B3E">
      <w:r>
        <w:t>Статьей 115 УК РФ установлена уголовная ответ</w:t>
      </w:r>
      <w:r>
        <w:t>ственность за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трудоспособности.</w:t>
      </w:r>
    </w:p>
    <w:p w:rsidR="00A77B3E">
      <w:r>
        <w:t xml:space="preserve">При этом побои - это действия, характеризующиеся многократным нанесением ударов, которые </w:t>
      </w:r>
      <w:r>
        <w:t xml:space="preserve">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</w:t>
      </w:r>
      <w:r>
        <w:t>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>
      <w:r>
        <w:t>К иным насильственным действиям относится причинение боли щипанием, сечением, причинение небольших повреждений тупыми или острыми п</w:t>
      </w:r>
      <w:r>
        <w:t>редметами, воздействием термических факторов и другие аналогичные действия.</w:t>
      </w:r>
    </w:p>
    <w:p w:rsidR="00A77B3E">
      <w: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>
      <w:r>
        <w:t>Исследовав пр</w:t>
      </w:r>
      <w:r>
        <w:t xml:space="preserve">едставленные доказательства в их совокупности, мировой судья считает вину </w:t>
      </w:r>
      <w:r>
        <w:t>фио</w:t>
      </w:r>
      <w:r>
        <w:t xml:space="preserve"> в совершении вменяемого административного правонарушения полностью установленной и доказанной, и квалифицирует его действия по ст.6.1.1 КоАП РФ как совершение иных насильственных</w:t>
      </w:r>
      <w:r>
        <w:t xml:space="preserve"> действий, причинивших физическую боль, но не повлекших последствий, указанных в статье 115 УК РФ, если эти действия не содержат уголовно наказуемого деяния.</w:t>
      </w:r>
    </w:p>
    <w:p w:rsidR="00A77B3E">
      <w:r>
        <w:t xml:space="preserve">В соответствии со ст.4.2 КоАП РФ, обстоятельствами смягчающими административную ответственность </w:t>
      </w:r>
      <w:r>
        <w:t>фи</w:t>
      </w:r>
      <w:r>
        <w:t>о</w:t>
      </w:r>
      <w:r>
        <w:t xml:space="preserve"> за совершенное правонарушение суд признаёт признание вины, раскаяние в содеянном.</w:t>
      </w:r>
    </w:p>
    <w:p w:rsidR="00A77B3E">
      <w:r>
        <w:t xml:space="preserve">Согласно ст.4.3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Каких-либо неустранимых сомнений, которые в соотве</w:t>
      </w:r>
      <w:r>
        <w:t>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</w:t>
      </w:r>
      <w:r>
        <w:t xml:space="preserve">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</w:t>
      </w:r>
      <w:r>
        <w:t xml:space="preserve">тоятельств отягчающих административную ответственность, считаю необходимым назначить </w:t>
      </w:r>
    </w:p>
    <w:p w:rsidR="00A77B3E">
      <w:r>
        <w:t>фио</w:t>
      </w:r>
      <w:r>
        <w:t xml:space="preserve"> административное наказание в виде административного штрафа в пределах санкции ст.6.1.1 КоАП РФ, что будет способствовать предупредительным целям наказания.</w:t>
      </w:r>
    </w:p>
    <w:p w:rsidR="00A77B3E">
      <w:r>
        <w:t>На основан</w:t>
      </w:r>
      <w:r>
        <w:t>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ст.6.1.1 КоАП РФ, и назначить ему административное наказание в виде административно</w:t>
      </w:r>
      <w:r>
        <w:t>го штрафа в размере сумма.</w:t>
      </w:r>
    </w:p>
    <w:p w:rsidR="00A77B3E">
      <w:r>
        <w:t>Штраф подлежит уплате по следующим реквизитам: ... 0410760300845006332506149.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</w:t>
      </w:r>
      <w:r>
        <w:t xml:space="preserve">ановление. </w:t>
      </w:r>
    </w:p>
    <w:p w:rsidR="00A77B3E">
      <w:r>
        <w:t>Разъяснить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>
        <w:t>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</w:t>
      </w:r>
      <w:r>
        <w:t xml:space="preserve">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</w:t>
      </w:r>
      <w:r>
        <w:t>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54"/>
    <w:rsid w:val="00A77B3E"/>
    <w:rsid w:val="00F172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