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5-89-90/2026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№2-90-377/2025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пояснения </w:t>
      </w:r>
      <w:r>
        <w:t>фио</w:t>
      </w:r>
      <w:r>
        <w:t>, изучив материал об админис</w:t>
      </w:r>
      <w:r>
        <w:t xml:space="preserve">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</w:t>
      </w:r>
      <w: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</w:t>
      </w:r>
      <w:r>
        <w:t xml:space="preserve">твующего об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>
        <w:t>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</w:t>
      </w:r>
      <w:r>
        <w:t xml:space="preserve">удьи судебного участка №90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ст. 20.21 КоАП РФ и ему назначено административное наказание в виде административного штр</w:t>
      </w:r>
      <w:r>
        <w:t>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</w:t>
      </w:r>
      <w:r>
        <w:t xml:space="preserve"> постановления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</w:t>
      </w:r>
      <w:r>
        <w:t xml:space="preserve">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</w:t>
      </w:r>
      <w:r>
        <w:t>нии 40/26/82023-АП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AC"/>
    <w:rsid w:val="00A77B3E"/>
    <w:rsid w:val="00CD50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