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5-89-96/2026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 </w:t>
      </w:r>
    </w:p>
    <w:p w:rsidR="00A77B3E">
      <w:r>
        <w:t>с участием лица, в отношении которого ведется производство по делу об административном правона</w:t>
      </w:r>
      <w:r>
        <w:t xml:space="preserve">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</w:t>
      </w:r>
      <w:r>
        <w:t xml:space="preserve">дресу: адрес,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№5-88-383/2025</w:t>
      </w:r>
      <w:r>
        <w:t xml:space="preserve"> от дата, 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>, изучив материал об админис</w:t>
      </w:r>
      <w:r>
        <w:t xml:space="preserve">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</w:t>
      </w:r>
      <w:r>
        <w:t>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</w:t>
      </w:r>
      <w:r>
        <w:t>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</w:t>
      </w:r>
      <w: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</w:t>
      </w:r>
      <w:r>
        <w:t>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</w:t>
      </w:r>
      <w:r>
        <w:t xml:space="preserve">твующего об уплате </w:t>
      </w:r>
      <w:r>
        <w:t>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</w:t>
      </w:r>
      <w:r>
        <w:t>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</w:t>
      </w:r>
      <w:r>
        <w:t xml:space="preserve">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</w:t>
      </w:r>
      <w:r>
        <w:t>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</w:t>
      </w:r>
      <w:r>
        <w:t>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</w:t>
      </w:r>
      <w:r>
        <w:t>тренному судьей,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</w:t>
      </w:r>
      <w:r>
        <w:t>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</w:t>
      </w:r>
      <w:r>
        <w:t>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</w:t>
      </w:r>
      <w:r>
        <w:t xml:space="preserve">удьи судебного участка №88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20.25 КоАП РФ и ему назначено административное наказание в виде административног</w:t>
      </w:r>
      <w:r>
        <w:t>о штрафа в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</w:t>
      </w:r>
      <w:r>
        <w:t>нения постановления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</w:t>
      </w:r>
      <w:r>
        <w:t xml:space="preserve">ении административного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</w:t>
      </w:r>
      <w:r>
        <w:t>арушении 34/26/82023-АП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FA"/>
    <w:rsid w:val="00A77B3E"/>
    <w:rsid w:val="00BD6B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