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5-89-101/2026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№5-88-380/2025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 xml:space="preserve">, изучив материал об административном </w:t>
      </w:r>
      <w:r>
        <w:t xml:space="preserve">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</w:t>
      </w:r>
      <w: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прописью,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</w:t>
      </w:r>
      <w: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</w:t>
      </w:r>
      <w:r>
        <w:t>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свидетельствующего о</w:t>
      </w:r>
      <w:r>
        <w:t xml:space="preserve">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</w:t>
      </w:r>
      <w:r>
        <w:t>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</w:t>
      </w:r>
      <w:r>
        <w:t>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</w:t>
      </w:r>
      <w:r>
        <w:t>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</w:t>
      </w:r>
      <w:r>
        <w:t xml:space="preserve">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</w:t>
      </w:r>
      <w:r>
        <w:t>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</w:t>
      </w:r>
      <w:r>
        <w:t>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</w:t>
      </w:r>
      <w:r>
        <w:t>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судьи судеб</w:t>
      </w:r>
      <w:r>
        <w:t xml:space="preserve">ного участка №88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20.25 КоАП РФ и ему назначено административное наказание в виде административного штрафа в</w:t>
      </w:r>
      <w:r>
        <w:t xml:space="preserve">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</w:t>
      </w:r>
      <w:r>
        <w:t>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</w:t>
      </w:r>
      <w:r>
        <w:t xml:space="preserve">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правонарушении 2</w:t>
      </w:r>
      <w:r>
        <w:t>9/26/82023-АП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9E"/>
    <w:rsid w:val="00A77B3E"/>
    <w:rsid w:val="00EB6B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