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Дело № 5-89-224/2017</w:t>
      </w:r>
    </w:p>
    <w:p w:rsidR="00A77B3E">
      <w:r>
        <w:t>П О С Т А Н О В Л Е Н И Е</w:t>
      </w:r>
    </w:p>
    <w:p w:rsidR="00A77B3E">
      <w:r>
        <w:t xml:space="preserve">27 июня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КРАВЦОВА АЛЕКСАНДРА АНАТОЛЬЕВИЧА, паспортные данные, гражданина Российской Федерации, зарегистрированного по адресу: адрес, </w:t>
      </w:r>
    </w:p>
    <w:p w:rsidR="00A77B3E">
      <w:r>
        <w:t xml:space="preserve">в совершении правонарушения, предусмотренного ч. </w:t>
      </w:r>
      <w:r>
        <w:t>1 ст. 12.26 КоАП РФ, -</w:t>
      </w:r>
    </w:p>
    <w:p w:rsidR="00A77B3E"/>
    <w:p w:rsidR="00A77B3E">
      <w:r>
        <w:t>УС Т АН О В И Л:</w:t>
      </w:r>
    </w:p>
    <w:p w:rsidR="00A77B3E"/>
    <w:p w:rsidR="00A77B3E">
      <w:r>
        <w:t>дата в время в районе дома № номер, расположенного по адрес, водитель Кравцов А.А. управлял автомобилем «марка автомобиля» государственный регистрационный знак номер, находясь с явными признаками алкогольного опьян</w:t>
      </w:r>
      <w:r>
        <w:t>ения, на законные требования уполномоченного должностного лица пройти медицинское освидетельствование на состояние опьянения отказался.</w:t>
      </w:r>
    </w:p>
    <w:p w:rsidR="00A77B3E">
      <w:r>
        <w:t>В судебное заседание лицо, в отношении которого ведётся производство по делу об административном правонарушении – Кравцо</w:t>
      </w:r>
      <w:r>
        <w:t>в А.А. не явился, согласно свидетельства о смерти, выданной Феодосийским городским отделом записи актов гражданского состояния Департамента записи актов гражданского состояния Министерства Юстиции Республики Крым от дата, актовая запись ..., Кравцов А.А. у</w:t>
      </w:r>
      <w:r>
        <w:t>мер дата.</w:t>
      </w:r>
    </w:p>
    <w:p w:rsidR="00A77B3E">
      <w:r>
        <w:t xml:space="preserve">Мировой судья, изучив материалы дела, пришел к следующему: </w:t>
      </w:r>
    </w:p>
    <w:p w:rsidR="00A77B3E">
      <w:r>
        <w:t>В соответствии с частью 1 статьи 12.26 Кодекса Российской Федерации об административных правонарушениях - невыполнение водителем транспортного средства законного требования уполномоченно</w:t>
      </w:r>
      <w:r>
        <w:t>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влечёт наложение административного штрафа в размере тридцати тысяч рублей с лишением прав</w:t>
      </w:r>
      <w:r>
        <w:t>а управления транспортными средствами на срок от полутора до двух лет.</w:t>
      </w:r>
    </w:p>
    <w:p w:rsidR="00A77B3E">
      <w:r>
        <w:t>В силу п. 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</w:t>
      </w:r>
      <w:r>
        <w:t>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Согласно п.2.3.2 Правил дорожного движения Российской Федерации, водитель транспортного средства обязан проходить по требо</w:t>
      </w:r>
      <w:r>
        <w:t>ванию сотрудников полиции освидетельствование на состояние опьянения.</w:t>
      </w:r>
    </w:p>
    <w:p w:rsidR="00A77B3E">
      <w:r>
        <w:t xml:space="preserve">В соответствии с ч. 1 ст. 27.12 КоАП РФ лицо, которое управляет транспортным средством соответствующего вида и в отношении которого имеются достаточные </w:t>
      </w:r>
      <w:r>
        <w:t>основания полагать, что это лицо н</w:t>
      </w:r>
      <w:r>
        <w:t>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</w:t>
      </w:r>
      <w:r>
        <w:t xml:space="preserve">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</w:t>
      </w:r>
      <w:r>
        <w:t>инское освидетельствование на состояние опьянения.</w:t>
      </w:r>
    </w:p>
    <w:p w:rsidR="00A77B3E">
      <w:r>
        <w:t>Согласно материалам дела, основанием полагать, что водитель транспортного средства – Кравцов А.А. дата находился в состоянии опьянения, явилось наличие у него запаха алкоголя изо рта, нарушение речи, резко</w:t>
      </w:r>
      <w:r>
        <w:t>е изменение окраски кожных покровов лица, что согласуется с требованиями пункта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</w:t>
      </w:r>
      <w:r>
        <w:t>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23.10.1993 г. №1090 (с изм. и доп.).</w:t>
      </w:r>
    </w:p>
    <w:p w:rsidR="00A77B3E">
      <w:r>
        <w:t xml:space="preserve">В </w:t>
      </w:r>
      <w:r>
        <w:t>соответствии со ст. 26.1 КоАП РФ по делу об административном правонарушении подлежат выяснению, в частности: наличие события административного правонарушения, лицо, совершившее действия (бездействие), за которые КоАП РФ или законом субъекта Российской Феде</w:t>
      </w:r>
      <w:r>
        <w:t>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A77B3E">
      <w:r>
        <w:t>В силу ст. 29.4 ч.2 Кодекса Российской Федерации об административных правонарушениях, суд при наличии обстоятельств, предусмотренны</w:t>
      </w:r>
      <w:r>
        <w:t>х статьей 24.5 настоящего Кодекса, выносится постановление о прекращении производства по делу об административном правонарушении.</w:t>
      </w:r>
    </w:p>
    <w:p w:rsidR="00A77B3E">
      <w:r>
        <w:t>Кодекс Российской Федерации об административных правонарушениях, устанавливая в ч. 1 ст. 24.5 перечень обстоятельств, исключаю</w:t>
      </w:r>
      <w:r>
        <w:t>щих производство по делу об административном правонарушении, предусматривает, что при наличии хотя бы одного из перечисленных в данной норме обстоятельств, производство по делу об административном правонарушении не может быть начато, а начатое производство</w:t>
      </w:r>
      <w:r>
        <w:t xml:space="preserve"> подлежит прекращению. К таким обстоятельствам относится смерть физического лица, в отношении которого ведется производство по делу об административном правонарушении (п. 8 ч. 1 ст. 24.5 Кодекса Российской Федерации об административных правонарушениях), чт</w:t>
      </w:r>
      <w:r>
        <w:t>о исключает производство по делу и является основанием для его прекращения на любой стадии (п. 1 ч. 1.1 ст. 29.9, п. 3 ч. 1 ст. 30.7 и п. 4 ч. 2 ст. 30.17 Кодекса Российской Федерации об административных правонарушениях).</w:t>
      </w:r>
    </w:p>
    <w:p w:rsidR="00A77B3E">
      <w:r>
        <w:t>Как следует из свидетельства о сме</w:t>
      </w:r>
      <w:r>
        <w:t>рти, выданной Феодосийским городским отделом записи актов гражданского состояния Департамента записи актов гражданского состояния Министерства Юстиции Республики Крым от дата, актовая запись ..., Кравцов А.А. умер дата.</w:t>
      </w:r>
    </w:p>
    <w:p w:rsidR="00A77B3E">
      <w:r>
        <w:t>При таких обстоятельствах, при рассм</w:t>
      </w:r>
      <w:r>
        <w:t>отрении дела об административном правонарушении в отношении Кравцова А.А. имеет место обстоятельство, исключающее производство по делу в силу п. 8 ч. 1 ст. 24.5 Кодекса Российской Федерации об административных правонарушениях.</w:t>
      </w:r>
    </w:p>
    <w:p w:rsidR="00A77B3E">
      <w:r>
        <w:t>Учитывая вышеизложенные обсто</w:t>
      </w:r>
      <w:r>
        <w:t>ятельства, мировой судья полагает, производство по делу об административном правонарушении, предусмотренном ч. 1 ст.12.26 Кодекса Российской Федерации об административных правонарушениях, в отношении Кравцова А.А. прекратить на основании п. 8 ч. 1 ст. 24.5</w:t>
      </w:r>
      <w:r>
        <w:t xml:space="preserve"> Кодекса Российской Федерации об административных правонарушениях, в связи со смертью привлекаемого к административной ответственности лица.</w:t>
      </w:r>
    </w:p>
    <w:p w:rsidR="00A77B3E">
      <w:r>
        <w:t>На основании изложенного и руководствуясь ст.29.10 Кодекса Российской Федерации об административных правонарушениях</w:t>
      </w:r>
      <w:r>
        <w:t>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Производство по делу об административном правонарушении в отношении КРАВЦОВА АЛЕКСАНДРА АНАТОЛЬЕВИЧА по ч. 1 ст. 12.26 Кодекса Российской Федерации об административных правонарушениях прекратить на основании п. 8 ч. 1</w:t>
      </w:r>
      <w:r>
        <w:t xml:space="preserve"> ст. 24.5 Кодекса Российской Федерации об административных правонарушениях, в связи со смертью физического лица, в отношении которого ведется производство по делу об административном правонарушении.</w:t>
      </w:r>
    </w:p>
    <w:p w:rsidR="00A77B3E">
      <w:r>
        <w:t>Постановление может быть обжаловано в Феодосийский городс</w:t>
      </w:r>
      <w:r>
        <w:t>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</w:t>
      </w:r>
      <w:r>
        <w:t xml:space="preserve">                        </w:t>
      </w:r>
      <w:r>
        <w:t xml:space="preserve">/подпись/       </w:t>
      </w:r>
      <w:r>
        <w:tab/>
      </w:r>
      <w:r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9F"/>
    <w:rsid w:val="00A77B3E"/>
    <w:rsid w:val="00D203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6583EC-2DE4-454E-A8F9-2F788A12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