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5-89-316/2017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ЗУБАРЕВА В.В.,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 14</w:t>
      </w:r>
      <w:r>
        <w:t>.1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 xml:space="preserve">Зубарев В.В.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</w:t>
      </w:r>
      <w:r>
        <w:t>или без государственной регистрации в качестве юридического лица при следующих обстоятельствах:</w:t>
      </w:r>
    </w:p>
    <w:p w:rsidR="00A77B3E">
      <w:r>
        <w:t>дата в время часов в районе ... расположенного по адрес Феодосии Республики Крым, установлено, что Зубарев В.В. осуществлял предпринимательскую деятельность, ок</w:t>
      </w:r>
      <w:r>
        <w:t>азывая услуги массажиста за сумма за 1 сеанс, чем нарушил нормы Федерального закона от дата № 129-ФЗ "О государственной регистрации юридических лиц и индивидуальных предпринимателей".</w:t>
      </w:r>
    </w:p>
    <w:p w:rsidR="00A77B3E">
      <w:r>
        <w:t>Зубарев В.В. в судебном заседании вину в совершении административного пр</w:t>
      </w:r>
      <w:r>
        <w:t>авонарушения признал.</w:t>
      </w:r>
    </w:p>
    <w:p w:rsidR="00A77B3E">
      <w:r>
        <w:t xml:space="preserve">Суд, исследовав материалы дела, считает вину Зубарева В.В.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>Вина Зубарева В.В. в совершении данного административного правонар</w:t>
      </w:r>
      <w:r>
        <w:t xml:space="preserve">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РК... от дата (л.д.2);</w:t>
      </w:r>
    </w:p>
    <w:p w:rsidR="00A77B3E">
      <w:r>
        <w:t>-</w:t>
      </w:r>
      <w:r>
        <w:tab/>
        <w:t xml:space="preserve">заявлением </w:t>
      </w:r>
      <w:r>
        <w:t>фио</w:t>
      </w:r>
      <w:r>
        <w:t xml:space="preserve"> (л.д.3);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(л.д.4);</w:t>
      </w:r>
    </w:p>
    <w:p w:rsidR="00A77B3E">
      <w:r>
        <w:t>-</w:t>
      </w:r>
      <w:r>
        <w:tab/>
        <w:t>объяснением Зубарева В.В. (л.д.5);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(л.д.7);</w:t>
      </w:r>
    </w:p>
    <w:p w:rsidR="00A77B3E">
      <w:r>
        <w:t>-</w:t>
      </w:r>
      <w:r>
        <w:tab/>
        <w:t>протоколом осмотра места происшествия (л.д.8);</w:t>
      </w:r>
    </w:p>
    <w:p w:rsidR="00A77B3E">
      <w:r>
        <w:t>иными материалами по делу об административном правонарушении.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</w:t>
      </w:r>
      <w:r>
        <w:t xml:space="preserve">ериал об административном правонарушении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Зубарева В.В. в совершении административного правонарушени</w:t>
      </w:r>
      <w:r>
        <w:t>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инди</w:t>
      </w:r>
      <w:r>
        <w:t>видуального предпринимателя.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</w:t>
      </w:r>
      <w:r>
        <w:t xml:space="preserve">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назначить Зубареву В.В.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14.1 ч. 1, 29.9, 29.10 КоАП РФ судья, </w:t>
      </w:r>
      <w:r>
        <w:t>-</w:t>
      </w:r>
    </w:p>
    <w:p w:rsidR="00A77B3E">
      <w:r>
        <w:t>П О С Т А Н О В И Л:</w:t>
      </w:r>
    </w:p>
    <w:p w:rsidR="00A77B3E"/>
    <w:p w:rsidR="00A77B3E">
      <w:r>
        <w:t>ЗУБАРЕВА Василия Васильевича признать виновным в совершении правонарушения, предусмотренного ст. 14.1 ч. 1 КоАП РФ и подвергнуть наказанию в виде административного штрафа в размере сумма.</w:t>
      </w:r>
    </w:p>
    <w:p w:rsidR="00A77B3E">
      <w:r>
        <w:t>Реквизиты для оплаты штрафа: Получатель: Отд</w:t>
      </w:r>
      <w:r>
        <w:t>еление РК адрес, БИК: ..., расчетный счет: ..., ИНН: ..., КПП: ... КБК: ..., ОКТМО: ..., на лицевой счет № ..., назначение платежа: Прочие постановления от денежных взысканий (штрафов) и иных сумм в возмещение ущерба, зачисляемые в бюджеты субъектов Россий</w:t>
      </w:r>
      <w:r>
        <w:t>ской Федерации, на УИН: ...</w:t>
      </w:r>
    </w:p>
    <w:p w:rsidR="00A77B3E">
      <w:r>
        <w:t>Разъяснить Зубареву В.В.,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</w:t>
      </w:r>
      <w: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</w:t>
      </w:r>
      <w:r>
        <w:t xml:space="preserve">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                                 /по</w:t>
      </w:r>
      <w:r>
        <w:t xml:space="preserve">дпись/     </w:t>
      </w:r>
      <w:r>
        <w:tab/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E"/>
    <w:rsid w:val="003243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C8BE8E-260D-4C66-B291-4C4E530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