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5-89-422/2017</w:t>
      </w:r>
    </w:p>
    <w:p w:rsidR="00A77B3E">
      <w:r>
        <w:t>П О С Т А Н О В Л Е Н И Е</w:t>
      </w:r>
    </w:p>
    <w:p w:rsidR="00A77B3E">
      <w:r>
        <w:t xml:space="preserve">07 ноября 2017 года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</w:t>
      </w:r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АПОСТОЛОВА А.О., паспортные данные, гражданина Российской Федерации, являющегося директором наименование организации, зарегистрированного и проживающего по</w:t>
      </w:r>
      <w:r>
        <w:t xml:space="preserve"> адресу: адрес/...,</w:t>
      </w:r>
    </w:p>
    <w:p w:rsidR="00A77B3E">
      <w:r>
        <w:t>в совершении правонарушения, предусмотренного ч. 1 ст. 19.5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..., по результатам проверки, на основании распоряжения Управления Федеральной службы войск национальной гвардии Российской Федерации по </w:t>
      </w:r>
      <w:r>
        <w:t>Республике Крым от дата № 549 «О проведении внеплановой проверки», установлено, что Апостолов А.О. совершил административное правонарушение, предусмотренное ч. 1 ст. 19.5 КоАП РФ, а именно не исполнил предписание об устранении выявленных нарушений Управлен</w:t>
      </w:r>
      <w:r>
        <w:t>ия Федеральной службы войск национальной гвардии Российской Федерации по Республике Крым от дата № ...</w:t>
      </w:r>
    </w:p>
    <w:p w:rsidR="00A77B3E">
      <w:r>
        <w:t>Место совершения административного правонарушения: адрес.</w:t>
      </w:r>
    </w:p>
    <w:p w:rsidR="00A77B3E">
      <w:r>
        <w:t>О дате рассмотрения дела об административном правонарушении Апостолов А.О. уведомлен надлежащим</w:t>
      </w:r>
      <w:r>
        <w:t xml:space="preserve">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Согласно с</w:t>
      </w:r>
      <w:r>
        <w:t>т. 26.2 Кодекса РФ об административных правонарушениях при оценке доказательств, вышеизложенные материалы дела устанавливают событие административного правонарушения, а также виновность лица и являются законными и допустимыми для правильного разрешения дел</w:t>
      </w:r>
      <w:r>
        <w:t>а.</w:t>
      </w:r>
    </w:p>
    <w:p w:rsidR="00A77B3E">
      <w:r>
        <w:t xml:space="preserve">Вина Апостолова А.О. в совершении данного административного правонарушения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</w:t>
      </w:r>
      <w:r>
        <w:t>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</w:t>
      </w:r>
    </w:p>
    <w:p w:rsidR="00A77B3E">
      <w:r>
        <w:t>В соответствии с законами и иными нормативными п</w:t>
      </w:r>
      <w:r>
        <w:t xml:space="preserve">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должностных лиц (в том числе органов исполнительной власти и органов местного </w:t>
      </w:r>
      <w:r>
        <w:t>самоуправления) и организаци</w:t>
      </w:r>
      <w:r>
        <w:t>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решения) о прекращении нарушений тех или иных норм закона, устранении негативных последствий, вос</w:t>
      </w:r>
      <w:r>
        <w:t>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A77B3E">
      <w:r>
        <w:t>Граждане, должностные лица, юридические лица обязаны неукоснительно исполнять возложенные на них законом обязанно</w:t>
      </w:r>
      <w:r>
        <w:t>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A77B3E">
      <w:r>
        <w:t>Объективная сторона административного правонарушения, предусмотренного статьей 19.5 ч. 1 КоАП РФ, состоит в невыполнении в установл</w:t>
      </w:r>
      <w:r>
        <w:t>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A77B3E">
      <w:r>
        <w:t>Предписание № 18 от дата вынесено уполномоченным должностным л</w:t>
      </w:r>
      <w:r>
        <w:t>ицом, соответствует определенной форме и является законным, при этом действия должностных лиц по вынесению предписания обжалованы не были. Ходатайств о перенесении срока исполнения предписания на более позднее время от юридического лица не поступало.</w:t>
      </w:r>
    </w:p>
    <w:p w:rsidR="00A77B3E">
      <w:r>
        <w:t>Суд к</w:t>
      </w:r>
      <w:r>
        <w:t xml:space="preserve">валифицирует действия (бездействия) Апостолова А.О. по ч.1 ст.19.5 КоАП РФ – как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</w:t>
      </w:r>
      <w:r>
        <w:t>об устранении нарушений законодательства.</w:t>
      </w:r>
    </w:p>
    <w:p w:rsidR="00A77B3E">
      <w:r>
        <w:t>Обстоятельств, исключающих производство по делу об административном правонарушении, судом не установлено.</w:t>
      </w:r>
    </w:p>
    <w:p w:rsidR="00A77B3E">
      <w:r>
        <w:t>Обстоятельств смягчающих, либо отягчающих административную ответственность, судом не установлено.</w:t>
      </w:r>
    </w:p>
    <w:p w:rsidR="00A77B3E">
      <w:r>
        <w:t>При избран</w:t>
      </w:r>
      <w:r>
        <w:t>ии размера административного наказания суд принимает во внимание требования ст. 4.1 КоАП РФ.</w:t>
      </w:r>
    </w:p>
    <w:p w:rsidR="00A77B3E">
      <w:r>
        <w:t>Учитывая все обстоятельства дела, характер совершенного административного правонарушения, имущественное и финансовое положение юридического лица (тяжелое финансово</w:t>
      </w:r>
      <w:r>
        <w:t>е положение), обстоятельства, смягчающие и отягчающие административную ответственность, суд считает, что административное наказание должно быть назначено в виде административного штрафа в размере, установленном санкцией ст. 19.5 ч.1 КоАП РФ для юридических</w:t>
      </w:r>
      <w:r>
        <w:t xml:space="preserve"> лиц.</w:t>
      </w:r>
    </w:p>
    <w:p w:rsidR="00A77B3E">
      <w:r>
        <w:t xml:space="preserve">Руководствуясь </w:t>
      </w:r>
      <w:r>
        <w:t>ст.ст</w:t>
      </w:r>
      <w:r>
        <w:t>. 19.5 ч. 1, 4.1, 29.7-29.10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АПОСТОЛОВА А.О. признать виновным в совершении административного правонарушения, предусмотренного ч. 1 ст. 19.5 Кодекса РФ об административных </w:t>
      </w:r>
      <w:r>
        <w:t>правонарушениях и назначить ему наказание в виде административного штрафа в размере 1000 (одна тысяча) рублей.</w:t>
      </w:r>
    </w:p>
    <w:p w:rsidR="00A77B3E">
      <w:r>
        <w:t xml:space="preserve">Реквизиты для уплаты штрафа: получатель: Управление </w:t>
      </w:r>
      <w:r>
        <w:t>Росгвардии</w:t>
      </w:r>
      <w:r>
        <w:t xml:space="preserve"> по Республике Крым ... ИНН: ... КПП: ..., ОКТМО: ..., наименование банка: отделени</w:t>
      </w:r>
      <w:r>
        <w:t>е Республика Крым г. Симферополь, БИК: ..., номер счета: ..., КБК: ..., назначение платежа: административный штраф (с наименованием вступившего в законную силу судебного акта).</w:t>
      </w:r>
    </w:p>
    <w:p w:rsidR="00A77B3E">
      <w:r>
        <w:t>Квитанцию об оплате штрафа в установленный срок предоставить мировому судье, вы</w:t>
      </w:r>
      <w:r>
        <w:t xml:space="preserve">несшему постановление. </w:t>
      </w:r>
    </w:p>
    <w:p w:rsidR="00A77B3E">
      <w:r>
        <w:t>Разъяснить, что в соответствии с ч. 1 ст.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</w:t>
      </w:r>
      <w:r>
        <w:t>го штрафа в законную силу.</w:t>
      </w:r>
    </w:p>
    <w:p w:rsidR="00A77B3E">
      <w:r>
        <w:t>В соответствие со ст. 20.25 ч. 1 КоАП РФ, неуплата административного штрафа в срок влечет наложение административного штрафа в двукратном размере суммы неуплаченного административного штрафа либо административный арест на срок до</w:t>
      </w:r>
      <w:r>
        <w:t xml:space="preserve">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</w:t>
      </w:r>
      <w:r>
        <w:t>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 xml:space="preserve"> /подпись/       </w:t>
      </w:r>
      <w:r>
        <w:tab/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3F"/>
    <w:rsid w:val="00017B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842712-41D3-43B8-B686-0F120EF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