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5-89-450/2017</w:t>
      </w:r>
    </w:p>
    <w:p w:rsidR="00A77B3E">
      <w:r>
        <w:t>П О С Т А Н О В Л Е Н И Е</w:t>
      </w:r>
    </w:p>
    <w:p w:rsidR="00A77B3E">
      <w:r>
        <w:t xml:space="preserve">22 ноября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ГОРЮНОВА В.В., паспортные данные, гражданина Российской Федерации, не работающего, зарегистрированного по адресу: адрес. адрес, </w:t>
      </w:r>
    </w:p>
    <w:p w:rsidR="00A77B3E">
      <w:r>
        <w:t>в совершении правона</w:t>
      </w:r>
      <w:r>
        <w:t>рушения,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Горюнов В.В.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t>ьянения, если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Горюнов В.В. вблизи дома № 50, расположенного по адрес </w:t>
      </w:r>
      <w:r>
        <w:t>адрес</w:t>
      </w:r>
      <w:r>
        <w:t>, управляя автомобилем марка автомобиля, с государственным регистрац</w:t>
      </w:r>
      <w:r>
        <w:t>ионным знаком ..., с признаками опьянения (запах алкоголя изо рта, нарушение речи),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</w:t>
      </w:r>
      <w:r>
        <w:t>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№..., согласно которому водитель транспортного средства обязан по требованию должност</w:t>
      </w:r>
      <w:r>
        <w:t>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</w:t>
      </w:r>
      <w:r>
        <w:t>яние опьянения.</w:t>
      </w:r>
    </w:p>
    <w:p w:rsidR="00A77B3E">
      <w:r>
        <w:t>О дате рассмотрения дела об административном правонарушении Горюнов В.В.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</w:t>
      </w:r>
      <w:r>
        <w:t>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Горюнова В.В. в совершении административного правонарушения, предусмотренного ч. 12.26 ч. 1 КоАП РФ, полностью д</w:t>
      </w:r>
      <w:r>
        <w:t>оказанной.</w:t>
      </w:r>
    </w:p>
    <w:p w:rsidR="00A77B3E">
      <w:r>
        <w:t xml:space="preserve">Вина Горюнова В.В.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протоколом ... от дата об отстранении от управления тр</w:t>
      </w:r>
      <w:r>
        <w:t>анспортным средством (л.д.2);</w:t>
      </w:r>
    </w:p>
    <w:p w:rsidR="00A77B3E">
      <w:r>
        <w:t>-</w:t>
      </w:r>
      <w:r>
        <w:tab/>
        <w:t>протоколом ... от дата освидетельствования на состояние алкогольного опьянения (л.д.3);</w:t>
      </w:r>
    </w:p>
    <w:p w:rsidR="00A77B3E">
      <w:r>
        <w:t>-</w:t>
      </w:r>
      <w:r>
        <w:tab/>
        <w:t>протоколом ... от дата о направлении на медицинское освидетельствование (л.д.4);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(л.д.6);</w:t>
      </w:r>
    </w:p>
    <w:p w:rsidR="00A77B3E">
      <w:r>
        <w:t>-</w:t>
      </w:r>
      <w:r>
        <w:tab/>
        <w:t>объяснением Горюнова В.В. (л.д.7);</w:t>
      </w:r>
    </w:p>
    <w:p w:rsidR="00A77B3E">
      <w:r>
        <w:t>-</w:t>
      </w:r>
      <w:r>
        <w:tab/>
        <w:t>рапортом инспектора взвода № 1 СР ДПС ГИБДД МВД по РК (л.д.8);</w:t>
      </w:r>
    </w:p>
    <w:p w:rsidR="00A77B3E">
      <w:r>
        <w:t>-</w:t>
      </w:r>
      <w:r>
        <w:tab/>
        <w:t>обязательством о доставлении транспортного средства (л.д.9);</w:t>
      </w:r>
    </w:p>
    <w:p w:rsidR="00A77B3E">
      <w:r>
        <w:t>-</w:t>
      </w:r>
      <w:r>
        <w:tab/>
        <w:t>результатами поиска ФИС ГИБДД (л.д.10-11);</w:t>
      </w:r>
    </w:p>
    <w:p w:rsidR="00A77B3E">
      <w:r>
        <w:t>-</w:t>
      </w:r>
      <w:r>
        <w:tab/>
        <w:t>видеозаписью (л.д.12).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</w:t>
      </w:r>
      <w:r>
        <w:t xml:space="preserve">чении к административной ответственности соблюдены.  </w:t>
      </w:r>
    </w:p>
    <w:p w:rsidR="00A77B3E">
      <w:r>
        <w:t>Таким образом, вина Горюнова В.В. в совершении административного правонарушения, предусмотренного ч. 1 ст. 12.26 Кодекса РФ об административных правонарушениях, полностью нашла свое подтверждение при ра</w:t>
      </w:r>
      <w:r>
        <w:t>ссмотрении дела, так как он совершил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>
        <w:t xml:space="preserve">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</w:t>
      </w:r>
      <w:r>
        <w:t xml:space="preserve">ветственность обстоятельств.     </w:t>
      </w:r>
    </w:p>
    <w:p w:rsidR="00A77B3E">
      <w:r>
        <w:tab/>
        <w:t>При таких обстоятельствах суд считает необходимым назначить Горюнову В.В. наказание в виде административного штрафа с лишением права управления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</w:t>
      </w:r>
      <w:r>
        <w:t>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ГОРЮНОВА В.В. признать виновным в совершении правонарушения, предусмотренного ч. 1 ст. 12.26 КоАП РФ и подвергнуть наказанию в виде административного штрафа в размере 30 000 (тридцати ты</w:t>
      </w:r>
      <w:r>
        <w:t>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по адрес (УМВД России по адрес), КПП: ..., ИНН: ..., код ОКТМО: ..., номер счета получателя платежа: ...</w:t>
      </w:r>
      <w:r>
        <w:t xml:space="preserve"> в отделение по адрес ЮГУ Центрального наименование организации, БИК: телефон, КБК: ..., УИН: ....</w:t>
      </w:r>
    </w:p>
    <w:p w:rsidR="00A77B3E">
      <w:r>
        <w:t>Разъяснить Горюнову В.В., что в соответствии с ч. 1 ст. 20.25 КоАП РФ неуплата штрафа в 60-дневный срок с момента вступления постановления в законную силу, в</w:t>
      </w:r>
      <w: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</w:t>
      </w:r>
      <w:r>
        <w:t>яснить Горюнову В.В.,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</w:t>
      </w:r>
      <w:r>
        <w:t>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Горюнову В.В., что в случае управления им транспортными средствами, будучи лишенным права управления ими, он может быть привлечен к административной </w:t>
      </w:r>
      <w:r>
        <w:t>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</w:t>
      </w:r>
      <w:r>
        <w:t>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</w:t>
      </w:r>
      <w:r>
        <w:t>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</w:t>
      </w:r>
      <w:r>
        <w:t xml:space="preserve">   </w:t>
      </w:r>
      <w:r>
        <w:t>(</w:t>
      </w:r>
      <w:r>
        <w:t xml:space="preserve">подпись) </w:t>
      </w:r>
      <w:r>
        <w:t xml:space="preserve"> </w:t>
      </w:r>
      <w:r>
        <w:t xml:space="preserve">    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32"/>
    <w:rsid w:val="009354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C0C36F-AC34-4905-9433-8A70EF2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