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№05-0010/9/2025</w:t>
      </w:r>
    </w:p>
    <w:p w:rsidR="00A77B3E">
      <w:r>
        <w:t xml:space="preserve">                                                                                                                     (05-0665/9/2024)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 в отношении </w:t>
      </w:r>
    </w:p>
    <w:p w:rsidR="00A77B3E">
      <w:r>
        <w:t xml:space="preserve">генерального директора наименование организации (адрес, зд. 13В, каб. 4) фио, паспортные данныеадрес, зарегистрированного по адресу: адрес, адрес, паспортные данные, </w:t>
      </w:r>
    </w:p>
    <w:p w:rsidR="00A77B3E">
      <w:r>
        <w:t>установил:</w:t>
      </w:r>
    </w:p>
    <w:p w:rsidR="00A77B3E">
      <w:r>
        <w:t>фио  – генеральный директор наименование организации не представил в Межрайонную инспекцию Федеральной налоговой службы №5 по адрес в установленный законодательством о налогах и сборах срок налоговую декларацию по налогу на прибыль за дата.</w:t>
      </w:r>
    </w:p>
    <w:p w:rsidR="00A77B3E">
      <w:r>
        <w:t xml:space="preserve"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Согласно пункта 3 статьи 289 НК РФ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 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налоговой декларации по налогу на прибыль за дата – дата.</w:t>
      </w:r>
    </w:p>
    <w:p w:rsidR="00A77B3E">
      <w:r>
        <w:t>Первичная налоговая декларация по налогу на прибыль за дата, который относится к сведениям, необходимым для осуществления налогового контроля) представлена  наименование организации в Межрайонную инспекцию Федеральной налоговой службы №5  по адрес дата, в то время как предельный срок представления декларации –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акта налоговой проверки №11-12/2024 от дата (л.д. 11-13), копию налоговой декларации (л.д. 14), копию квитанции о приеме декларации (л.д. 15), выписку из ЕГРЮЛ  (л.д. 16-19),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0410760300095006642415125.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