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r>
        <w:t xml:space="preserve">                                                                                                          Дело № 05-0033/9/2025</w:t>
      </w:r>
    </w:p>
    <w:p w:rsidR="00A77B3E">
      <w:r>
        <w:t xml:space="preserve">                                                                                                                        (05-0700/9/2024)</w:t>
      </w:r>
    </w:p>
    <w:p w:rsidR="00A77B3E">
      <w:r>
        <w:t xml:space="preserve">                                                                                       УИД 91MS0009-телефон-телефон  </w:t>
      </w:r>
    </w:p>
    <w:p w:rsidR="00A77B3E"/>
    <w:p w:rsidR="00A77B3E">
      <w:r>
        <w:t>П О С Т А Н О В Л Е Н И Е</w:t>
      </w:r>
    </w:p>
    <w:p w:rsidR="00A77B3E">
      <w:r>
        <w:t>дата</w:t>
        <w:tab/>
        <w:t xml:space="preserve">                      адрес          </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Сеидосманова Эмрана Эдемовича, паспортные данные, зарегистрированного и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 марка автомобиля с государственным регистрационным знаком «М944КК82»,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вину не признал, просил прекратить производство по делу, ссылаясь на недопустимость доказательств, фактические обстоятельства по делу не оспаривал.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069229 (л.д. 3).</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Согласно акта освидетельствования на состояние опьянения от дата серии 82АО № 038095 фио был освидетельствован на месте при помощи прибора Алкотектор Юпитер К телефон, показания прибора составили 0,00 мг/л выдыхаемого воздуха.</w:t>
      </w:r>
    </w:p>
    <w:p w:rsidR="00A77B3E">
      <w:r>
        <w:t>В связи с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82КР № 022575 об административном правонарушении (л.д. 1), протокол от дата серии 82ОТ № 069229 об отстранении от управления транспортным средством (л.д. 3), акт от дата 82 АО №038095 освидетельствования на состояние алкогольного опьянения (л.д.4), квитанция (л.д.5),   протокол от дата адрес №018023 о направлении на медицинское освидетельствование на состояние алкогольного опьянения (л.д.6), протокол от дата 82ПЗ №078432 о задержании транспортного средства (л.д.7), справка (л.д.10), карточка операции с в/у (л.д.11), сведения о правонарушениях (л.д.12-13),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 xml:space="preserve">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отстранение фио от управления транспортным средством, прохождение освидетельствования на месте при помощи прибора алкотектора, требование проехать в медицинское учреждение, отказ фио от выполнения требования инспектора. </w:t>
      </w:r>
    </w:p>
    <w:p w:rsidR="00A77B3E">
      <w:r>
        <w:t>Основание отстранения фио от управления транспортным средством, направление на освидетельствование указано должностным лицом в соответствующих протоколах, определено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w:t>
      </w:r>
    </w:p>
    <w:p w:rsidR="00A77B3E">
      <w:r>
        <w:t>Приобщенный фио акт медицинского освидетельствования на состояние опьянения № 1151 от дата суд оценивает как такой, который получен без соблюдения Правил, установленных Постановлением Правительства Российской Федерации от дата № 1882 (без доставления фио в медицинское учреждение должностным лицом, которому предоставлено право государственного надзора и контроля за безопасностью движения и эксплуатации транспортного средства; к нему не приобщен подлинник справки о результатах лабораторных исследований) и не опровергает вышеперечисленные доказательства. Кроме того, фио не оспаривается факт отказа от выполнения требования сотрудника полиции пройти медицинское освидетельствование на состояние опьянения.</w:t>
      </w:r>
    </w:p>
    <w:p w:rsidR="00A77B3E">
      <w:r>
        <w:t>Все составленные в отношении фио протоколы подписаны им без возражений, их копии ему вручены.</w:t>
      </w:r>
    </w:p>
    <w:p w:rsidR="00A77B3E">
      <w:r>
        <w:t>Суд подвергает критической оценке довод фио о том, что составленный протокол об административном правонарушении инспектором не подписан.</w:t>
      </w:r>
    </w:p>
    <w:p w:rsidR="00A77B3E">
      <w:r>
        <w:t>Так, оригинал рассматриваемого протокола, который имеется в материалах дела, подписан должностным лицом, его составившим. Представленная фио копия указанного протокола (с учетом ее качества, несоответствия граф и расположения текста), по мнению суда, не может свидетельствовать об обратном.</w:t>
      </w:r>
    </w:p>
    <w:p w:rsidR="00A77B3E">
      <w:r>
        <w:t xml:space="preserve">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 </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Сеидосманова Эмрана Эдемовича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 средством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18810491241000018474.</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