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№05-0047/9/2025</w:t>
      </w:r>
    </w:p>
    <w:p w:rsidR="00A77B3E">
      <w:r>
        <w:t xml:space="preserve">                                                                                                                          (05-0725/9/2024)</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 xml:space="preserve">Мировой судья судебного участка № 9 Киевского судебного района адрес фио, </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 xml:space="preserve">фио,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 марка автомобиля ларгус» с государственным регистрационным знаком «А838СК82» в состоянии опьянения, чем нарушил пункт 2.7 Правил дорожного движения Российской Федерации.</w:t>
      </w:r>
    </w:p>
    <w:p w:rsidR="00A77B3E">
      <w:r>
        <w:t xml:space="preserve">фиоВ в судебное заседание не явился, о дате, времени и месте рассмотрения дела извещен надлежащим образом. Суд оставляет без удовлетворения ходатайство фио об отложении рассмотрения дела, мотивированное подачей жалобы на действия сотрудников ДПС, поскольку это обстоятельство не препятствует производству по настоящему делу. </w:t>
      </w:r>
    </w:p>
    <w:p w:rsidR="00A77B3E">
      <w:r>
        <w:t>Иными основаниями ходатайство об отложении рассмотрения дела не мотивировано, в связи с чем, руководствуясь статьей 25.1 КоАП РФ, считаю возможным рассмотреть дело в отсутствие привлекаемого лица.</w:t>
      </w:r>
    </w:p>
    <w:p w:rsidR="00A77B3E">
      <w:r>
        <w:t>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следует из материалов дела, основанием полагать сотруднику ГИБДД, что водитель фио дата в время находится в состоянии опьянения, явилось наличие у последнего запаха алкоголя изо рта, неустойчивость позы, нарушение речи, что согласуется с пунктом 2 Правил и отражено в протоколе об отстранении от управления транспортным средством серии 82ОТ № 064066 от дата (л.д.7).</w:t>
      </w:r>
    </w:p>
    <w:p w:rsidR="00A77B3E">
      <w:r>
        <w:t xml:space="preserve">В соответствии с актом освидетельствования на состояние алкогольного опьянения от дата серии 82АО № 038774 фио был освидетельствован на месте с применением технического средства измерения «Юпитер К» №006000, которым было установлено наличие абсолютного этилового спирта в выдыхаемом им воздухе в количестве 1,090 мг/л. В данном протоколе, в графе «с результатами освидетельствования на состояние алкогольного опьянения» фио не согласился. </w:t>
      </w:r>
    </w:p>
    <w:p w:rsidR="00A77B3E">
      <w:r>
        <w:t>Согласно пункта 8 Правил направлению на медицинское освидетельствование на состояние опьянения подлежит водитель транспортного средства при несогласии с результатами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В соответствии с актом медицинского освидетельствования на состояние опьянения   № 1185 от дата у фио установлено состояние опьянения (обнаружено наличие абсолютного этилового спирта в выдыхаемом им воздухе в количестве 0,96 мг/л).</w:t>
      </w:r>
    </w:p>
    <w:p w:rsidR="00A77B3E">
      <w:r>
        <w:t>Истребованной судом из ГБУЗ РК «Крымский Научно-практический центр наркологии» видеозаписью зафиксирована процедура прохождения фио освидетельствования в медицинском учреждении.</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№266139 об административном правонарушении (л.д. 1),  сведения о правонарушениях (л.д 3), карточку операции с в/у (л.д. 4), карточку учета т/с (л.д.5),  справку (л.д. 6), протокол от дата серии 82 ОТ №064066 об отстранении от управления транспортным средством (л.д.7), акт от дата серии 82 АО №038774 освидетельствования на состояние алкогольного опьянения (л.д. 8), протокол от дата 82МО №019012 о направлении на медицинское освидетельствование на состояние опьянения (л.д. 10), акт медицинского освидетельствования на состояние опьянения № 1185 от дата (л.д. 11), протокол от дата серии 82ПЗ №074350 о задержании транспортного средства (л.д.12), видеозапись административной процедуры (л.д. 17), видеозапись, представленную ГБУЗ РК «Крымский Научно-практический центр наркологии»,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 xml:space="preserve">Представленные суду видеозаписи содержат все необходимые сведения о совершенных процессуальных действиях, имеющих значение для разрешения настоящего дела, а именно: разъяснение фио его прав, отстранение фио от управления транспортным средством, прохождение освидетельствования на состояние опьянения на месте и в медицинском учреждении. </w:t>
      </w:r>
    </w:p>
    <w:p w:rsidR="00A77B3E">
      <w:r>
        <w:t>Противоречий во времени, указанном в составленных инспектором ДПС протоколах, вопреки доводам фио, не имеется. Все процессуальные действия совершены и зафиксированы последовательно.</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12.8 КоАП РФ, в отношении фио не допущено.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к/счет 40102810645370000035, ОКТМО телефон,  УИН 18810491241100014101.</w:t>
      </w:r>
    </w:p>
    <w:p w:rsidR="00A77B3E">
      <w:r>
        <w:t>Квитанцию об оплате штрафа необходимо предоставить лично или переслать по почте в судебный участок №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