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05-0101/9/2025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«Шевроле Ланос» с государственным регистрационным знаком «Н823ЕО82», имея признаки опьянения – запах алкоголя изо рта, резкое изменение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кожных покровов лица,  что согласуется с пунктом 2 Правил и отражено в протоколе об отстранении от управления транспортным средством от дата серия 82ОТ № 069033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273197 об административном правонарушении (л.д. 1), протокол от дата серии 82ОТ № 069033 об отстранении от управления транспортным средством (л.д. 3), протокол о направлении на медицинское освидетельствование от дата серии 82МО № 022804 (л.д. 4), протокол от дата серии 82ПЗ №076938 о задержании транспортного средства  (л.д. 5), справку (л.д. 7),  карточка операции с в/у (л.д.8), сведения о правонарушениях (л.д. 9), СD-диск с видеозаписью, на которой зафиксирован отказ от прохождения освидетельствования на состояние опьянения (л.д. 10),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18810491251000000965.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