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Дело № 05-0110/9/2025</w:t>
      </w:r>
    </w:p>
    <w:p w:rsidR="00A77B3E">
      <w:r>
        <w:t xml:space="preserve">      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(адрес Симферополь) адрес        фио, при участии прокурора фио, рассмотрев в открытом судебном заседании дело об административном правонарушении, предусмотренном статьёй 17.7 Кодекса Российской Федерации об административных правонарушениях (далее – КоАП РФ) в отношении </w:t>
      </w:r>
    </w:p>
    <w:p w:rsidR="00A77B3E">
      <w:r>
        <w:t xml:space="preserve">директора наименование организации (адрес) фио, паспортные данные УССР, зарегистрированной и паспортные данные Отделом по вопросам миграции Отдела полиции 3 Центральный УМВД России по адрес,  код подразделения телефон, </w:t>
      </w:r>
    </w:p>
    <w:p w:rsidR="00A77B3E">
      <w:r>
        <w:t>установил:</w:t>
      </w:r>
    </w:p>
    <w:p w:rsidR="00A77B3E">
      <w:r>
        <w:t>директор наименование организации фио в срок до дата не исполнила представление прокурора адрес от дата                 № Прдр-телефон-24/-телефон «Об устранении нарушений градостроительного законодательства, законодательства о долевом строительстве».</w:t>
      </w:r>
    </w:p>
    <w:p w:rsidR="00A77B3E">
      <w:r>
        <w:t>В судебном заседании прокурор фио поддержал обстоятельства, изложенные в постановлении о возбуждении дела об административном правонарушении, ходатайствовал о назначении административного наказания в виде штрафа.</w:t>
      </w:r>
    </w:p>
    <w:p w:rsidR="00A77B3E">
      <w:r>
        <w:t>Лицо, в отношении которого ведется производство по делу об административном правонарушении, - 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Заслушав прокурора, исследовав материалы дела об административном правонарушении, прихожу к следующему.</w:t>
      </w:r>
    </w:p>
    <w:p w:rsidR="00A77B3E">
      <w: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A77B3E">
      <w:r>
        <w:t>В силу абз. 3 п. 3 ст. 22 Федерального закона от дата № 2202-1 «О прокуратуре Российской Федерации» прокурор или его заместитель в случае установления факта нарушения закона органами и должностными лицами, указанными в п. 1 ст. 21 настоящего Федерального закона, вносит представление об устранении нарушений закона.</w:t>
      </w:r>
    </w:p>
    <w:p w:rsidR="00A77B3E">
      <w:r>
        <w:t>Согласно ст. 24 названного Федерального закона, представление об устранении нарушений закона вносится прокурором или его заместителем в орган или должностному лицу, которые полномочны устранить допущенные нарушения, и подлежит безотлагательному рассмотрению. 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способствующих, о результатах принятых мер должно быть сообщено прокурору в письменной форме.</w:t>
      </w:r>
    </w:p>
    <w:p w:rsidR="00A77B3E">
      <w:r>
        <w:t>В силу положений п. 1 ст. 6 Федерального закона от дата № 2202-1 «О прокуратуре Российской Федерации», требования прокурора, вытекающие из его полномочий, перечисленных в ст. 9.1, 22, 27, 30, 33, 39.1, 39.2 настоящего Федерального закона, подлежат безусловному исполнению в установленный срок.</w:t>
      </w:r>
    </w:p>
    <w:p w:rsidR="00A77B3E">
      <w:r>
        <w:t>Согласно п. 3 ст. 6 Федерального закона, неисполнение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</w:t>
      </w:r>
    </w:p>
    <w:p w:rsidR="00A77B3E">
      <w:r>
        <w:t>Как следует из материалов дела, дата прокурором адрес в адрес директора наименование организации фио внесено представление                 № Прдр-телефон-24/-телефон «Об устранении нарушений градостроительного законодательства, законодательства о долевом строительстве», в соответствии с которым требовалось, в том числе: его безотлагательное рассмотрение с обязательным участием представителя прокуратуры города (пункт 1);  принять конкретные меры по устранению допущенных нарушений законодательства, а также причин и условий им способствующих в установленный законом месячный срок со дня внесения настоящего представления (пункт 2); обеспечить в установленном порядке указание в проектной декларации достоверной информации о количестве заключенных договоров (пункт 3); обеспечить в установленном порядке надлежащее введение бухгалтерского учета, внесение достоверных сведений о суммах обязательств по фактически действующим договорам (пункт 4); обеспечить в установленном порядке выполнение участниками долевого строительства обязательств по оплате цены договоров (пункт 5); обеспечить в установленном порядке надлежащее осуществление застройщиком контроля за возведением объектов долевого строительства со стороны генерального подрядчика в соответствии с проектной документацией, фактическое введение объектов долевого строительства в эксплуатацию (пункт 6); обеспечить в установленном порядке направление участникам долевого строительства информацию и предложение об изменении договора (пункт 7); рассмотреть вопрос о привлечении к установленной законом ответственности лиц, допустивших нарушения законодательства (пункт 8); о дате, времени и месте рассмотрения настоящего представления заблаговременно уведомить прокуратуру города в письменной форме (пункт 9);  о результатах рассмотрения настоящего представления и принятых мерах сообщить в прокуратуру города в письменной форме (пункт 10).</w:t>
      </w:r>
    </w:p>
    <w:p w:rsidR="00A77B3E">
      <w:r>
        <w:t>Вышеуказанное представление получено адресатом дата (отчёт об отслеживании отправления с почтовым идентификатором 29850096030468).</w:t>
      </w:r>
    </w:p>
    <w:p w:rsidR="00A77B3E">
      <w:r>
        <w:t>Надлежащим образом и заблаговременно о дате, времени и месте рассмотрения представления прокуратура адрес не уведомлена.</w:t>
      </w:r>
    </w:p>
    <w:p w:rsidR="00A77B3E">
      <w:r>
        <w:t>Из ответа директора наименование организации фио от дата исх. № 060824-1-74 следует, что представление прокурора по существу не рассмотрено, иные изложенные в представлении законные требования прокурора не выполнены, конкретные меры по устранению допущенных нарушений законодательства, а также причин и условий им способствующих в установленный законом месячный срок в полном объеме не приняты, указание в проектной документации достоверной информации о количестве заключенных договоров и внесение достоверных сведений о суммах обязательств по фактически действующим договорам не обеспечено; свидетельства надлежащего осуществления застройщиком контроля за возведением объекта долевого строительства в соответствии с проектной документацией не представлено; фактическое введение объекта долевого строительства в эксплуатацию не обеспечено, сроки его ввода перенесены, причины и условия выявленных нарушений не устранены, вопрос о привлечении к установленной законом ответственности лиц, допустивших нарушения законодательства, не рассмотрен.</w:t>
      </w:r>
    </w:p>
    <w:p w:rsidR="00A77B3E">
      <w:r>
        <w:t xml:space="preserve">Таким образом, требования представления прокурора в установленный законом срок в полном объёме выполнены не были. </w:t>
      </w:r>
    </w:p>
    <w:p w:rsidR="00A77B3E">
      <w:r>
        <w:t>Диспозицией статьи 17.7 КоАП РФ предусмотрена административная ответственность за умышленное невыполнение требований прокурора, вытекающих из его полномочий, установленных федеральным законом.</w:t>
      </w:r>
    </w:p>
    <w:p w:rsidR="00A77B3E">
      <w:r>
        <w:t>В силу статьи 26.11 КоАП РФ оцениваю представленные материалы дела: постановление от дата о возбуждении дела об административном правонарушении (л.д.1-15), выписку из ЕГРЮЛ (л.д16-25), копию решения о проведении проверки от дата (л.д.27), копию разрешения на строительство от дата № 91-BU93301000-телефон (л.д. 28-37, 38-58), копию информационной справки по объекту «Туристический комплекс «Виноградное-виллидж» по адресу: адрес»  (л.д. 59-60, 61), копию справки Министерства жилищной политики и государственного строительного надзора адрес (л.д. 62-72), копию представления от дата № Прдр-телефон-24/-телефон вместе с доказательствами его почтового направления (л.д.73-85), копию ответа от дата исх. № 060824-1-74 с приложением (л.д.86-101), копии постановлений по делу об административном правонарушении от дата №№ 36-П, 37-П, 38-П (л.д. 108-116, 117-124, 125-132, 133-140), а также иные материалы как надлежащие доказательства.</w:t>
      </w:r>
    </w:p>
    <w:p w:rsidR="00A77B3E">
      <w:r>
        <w:t xml:space="preserve">С учётом изложенного, прихожу к выводу, что материалами дела об административном правонарушении доказано, что генеральным директором наименование организации фио совершено административное правонарушение, предусмотренное статьей 17.7 КоАП РФ. </w:t>
      </w:r>
    </w:p>
    <w:p w:rsidR="00A77B3E">
      <w:r>
        <w:t>Ходатайство фио о прекращении производства по делу не подлежит удовлетворению, поскольку срок давности, предусмотренный ст. 4.5 КоАП РФ (дата в отношении должностного лица) не истек.</w:t>
      </w:r>
    </w:p>
    <w:p w:rsidR="00A77B3E">
      <w:r>
        <w:t xml:space="preserve">При назначении наказания учитывается характер совершенного правонарушения, его конкретные обстоятельства, данные о личности правонарушителя, привлечение к административной ответственности по ст. 17.7 КоАП РФ впервые, отсутствие смягчающих и отягчающих обстоятельств. </w:t>
      </w:r>
    </w:p>
    <w:p w:rsidR="00A77B3E">
      <w:r>
        <w:t>Таким образом, прихожу к выводу о назначении генеральному директору                           наименование организации фио наказания в виде штрафа в минимальном размере, предусмотренном санкцией статьи 17.7 КоАП РФ.</w:t>
      </w:r>
    </w:p>
    <w:p w:rsidR="00A77B3E">
      <w:r>
        <w:t>На основании изложенного и руководствуясь статьями 29.10,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статьей 17.7 Кодекса Российской Федерации об административных правонарушениях, и назначить ей административное наказание в виде штрафа в сумме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                         УИН 0410760300095001102517155.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 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