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r>
        <w:t xml:space="preserve">                                                                                                          Дело № 05-0115/9/2025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защитника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по адресу: адрес,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поло» с государственным регистрационным знаком «Н347СУ82», имея признаки опьянения – резкое изменение окраски кожных покров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Защитник фио ходатайствовала о признании недопустимыми доказательств и прекращении производства по делу.</w:t>
      </w:r>
    </w:p>
    <w:p w:rsidR="00A77B3E">
      <w:r>
        <w:t>Выслушав защитника,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071047 (л.д. 3).</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 АО № 043084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273136 об административном правонарушении (л.д. 1), протокол от дата серии 82ОТ № 071047 об отстранении от управления транспортным средством (л.д.3), акт освидетельствования на состояние алкогольного опьянения от дата 82 АО №043084  (л.д. 4), квитанция алкотектора (л.д. 5), протокол о направлении на медицинское освидетельствование от дата серия 82МО № 019108 (л.д. 6), справку (л.д. 15), карточку операции с в/у (л.д. 18),  СD-диск с видеозаписью, на которой зафиксирован отказ от прохождения освидетельствования на состояние опьянения (л.д. 19),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прохождение            фио освидетельствования на месте, отказ от прохождения освидетельствования в медицинском учреждении. Факт управления транспортным средством признан фио</w:t>
      </w:r>
    </w:p>
    <w:p w:rsidR="00A77B3E">
      <w:r>
        <w:t>Вопреки доводам защитника, административная процедура, проведенная в отношении фио, зафиксирована видеозаписью полно и непрерывно.</w:t>
      </w:r>
    </w:p>
    <w:p w:rsidR="00A77B3E">
      <w:r>
        <w:t>Отсутствие на указанной видеозаписи момента составления акта освидетельствования на состояние опьянения, протоколов об отстранении от управления транспортным средством, о направлении на медицинское освидетельствование, об административном правонарушении, не влияет на данный вывод и не влечет признание недопустимыми вышеперечисленных доказательств.</w:t>
      </w:r>
    </w:p>
    <w:p w:rsidR="00A77B3E">
      <w:r>
        <w:t xml:space="preserve">Вопреки утверждениям защитника, в протоколе об административном правонарушении указана норма КоАП РФ, нарушение которой вменено фио  </w:t>
      </w:r>
    </w:p>
    <w:p w:rsidR="00A77B3E">
      <w:r>
        <w:t>Доводы защитника о неполноте разъяснения фио процессуальных прав суд оценивает исходя из того, что видеозаписью зафиксировано разъяснение ст. 51 Конституции РФ и ст. 25.1 КоАП РФ, при составлении протокола об административном правонарушении фио имел возможность заполнить графу объяснений, в графе о разъяснении прав, предусмотренных ст. 51 Конституции РФ и ст. 25.1 КоАП РФ, расписался об ознакомлении.</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18810491251000001406.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