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05-0225/9/2025</w:t>
      </w:r>
    </w:p>
    <w:p w:rsidR="00A77B3E">
      <w:r>
        <w:t xml:space="preserve">                                                                                     УИД 91RS0002-телефон-телефон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потерпевшего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 МТС, адрес, паспортные данные телефон,</w:t>
      </w:r>
    </w:p>
    <w:p w:rsidR="00A77B3E">
      <w:r>
        <w:t xml:space="preserve">                                                          установил:</w:t>
      </w:r>
    </w:p>
    <w:p w:rsidR="00A77B3E">
      <w:r>
        <w:t>фио дата в время, находясь по адресу: адрес, около квартиры № 65 нанес фио удар кулаком в область шеи, головы справа, отчего фио потерял равновесие и упал спиной на стену, причинив физическую боль и телесные повреждения в виде ссадин шеи, кровоподтёков туловища, шеи, ушиб мягких тканей головы, которые согласно заключения эксперта № 2787 от дата не повлекли за собой кратковременного расстройства здоровья или незначительной стойкой утраты общей трудоспособности и расцениваются как не причинившие вред здоровью.</w:t>
      </w:r>
    </w:p>
    <w:p w:rsidR="00A77B3E">
      <w:r>
        <w:t>В судебном заседании фио фактические обстоятельства по делу не оспаривал.</w:t>
      </w:r>
    </w:p>
    <w:p w:rsidR="00A77B3E">
      <w:r>
        <w:t>Потерпевший фио пояснил, что в ходе словесного конфликта фио причинил ему телесные повреждения, претензий к фио не имеет, между ними достигнуто примирение.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256444              (л.д. 1), объяснения (л.д.2,3,4,8,15,16,17,18) заявление (л.д. 6), заключение эксперта №2787 от дата (л.д. 23-24),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отсутствие обстоятельств, смягчающих и отягчающих административную ответственность не установлено.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0410760300095002252506125.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