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05-0250/9/2025</w:t>
      </w:r>
    </w:p>
    <w:p w:rsidR="00A77B3E">
      <w:r>
        <w:t xml:space="preserve">                                                                                       УИД 91MS0009-телефон-телефон  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директора наименование организации (адрес, зд.2,кабинет 14) фио, паспортные данные телефон,</w:t>
      </w:r>
    </w:p>
    <w:p w:rsidR="00A77B3E">
      <w:r>
        <w:t xml:space="preserve">установил: </w:t>
      </w:r>
    </w:p>
    <w:p w:rsidR="00A77B3E">
      <w:r>
        <w:t>фио – директор наименование организации не представила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России по адрес №15-08/3016 от дата.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образом, ходатайств об отложении судебного разбирательства не поступало, в связи с чем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 5 ст. 93.1 НК РФ лицо, получившее требование о представлении документов (информации), исполняет его в течении пяти дней со дня получения или в тот же срок сообщает, что не располагает истребуемыми документами (информацией). Если истребуемые документы (информация) не могут быть представлены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вправе продлить срок представления этих документов (информации). Истребуемые документы представляются с учетом положений, предусмотренных пунктами 2 и 5 статьи 93.1 НК РФ.</w:t>
      </w:r>
    </w:p>
    <w:p w:rsidR="00A77B3E">
      <w:r>
        <w:t>Требование направлено в адрес наименование организации дата по почте, заказным письмом, получено дата (ШПИ 2505394114029), что подтверждается квитанцией о приеме электронного документа.</w:t>
      </w:r>
    </w:p>
    <w:p w:rsidR="00A77B3E">
      <w:r>
        <w:t>Срок представления истребуемых документов (информации) в ИФНС России по                   адрес истек дата. Истребуемые документы (информация)  наименование организации в установленный срок не представлены.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(л.д.1-2), копию акта №15/29606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 (л.д.10-12), копию требования №15-08/3016 от дата (л.д. 13-14), копию квитанции о приеме электронного документа (л.д. 15-16), выписку из ЕГРЮЛ (л.д. 18-20),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 директора наименование организации фио виновной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0410760300095002502515152.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