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05-0269/9/2025</w:t>
      </w:r>
    </w:p>
    <w:p w:rsidR="00A77B3E">
      <w:r>
        <w:t>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с участием прокурора фио,</w:t>
      </w:r>
    </w:p>
    <w:p w:rsidR="00A77B3E">
      <w:r>
        <w:t xml:space="preserve"> рассмотрев в открытом судебном заседании материалы дела об административном правонарушении, предусмотренном частью 2 статьи 19.20 КоАП РФ, в отношении наименование организации (ОГРН 1159102005270, адрес: адрес),</w:t>
      </w:r>
    </w:p>
    <w:p w:rsidR="00A77B3E">
      <w:r>
        <w:t xml:space="preserve">                                                                      установил:</w:t>
      </w:r>
    </w:p>
    <w:p w:rsidR="00A77B3E">
      <w:r>
        <w:t xml:space="preserve">медицинскими работниками филиала наименование организации, расположенного по адресу: адрес, проводились предрейсовые медицинские осмотры водителей и последующий выпуск на линию транспортных средств с нарушением условий лицензии на данный вид деятельности, которая является обязательной, что было установлено дата при проведении проверки прокуратурой адрес. </w:t>
      </w:r>
    </w:p>
    <w:p w:rsidR="00A77B3E">
      <w:r>
        <w:t>Прокурор фио в судебном заседании поддержал постановление, пояснил, что предприятием предприняты меры для устранения допущенного нарушения, с учетом статуса государственного унитарного предприятия просил назначить административное наказание в виде предупреждения.</w:t>
      </w:r>
    </w:p>
    <w:p w:rsidR="00A77B3E">
      <w:r>
        <w:t>Представитель наименование организации в судебное заседание не явился, о дате, времени и месте рассмотрения дела юридическое лицо извещено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Выслушав прокурора, исследовав материалы дела, прихожу к следующему.</w:t>
      </w:r>
    </w:p>
    <w:p w:rsidR="00A77B3E">
      <w:r>
        <w:t>В соответствии с п. 46 ст. 12 Федерального закона от дата №99-ФЗ «О лицензировании отдельны видов деятельности», медицинская деятельность подлежит лицензированию.</w:t>
      </w:r>
    </w:p>
    <w:p w:rsidR="00A77B3E">
      <w:r>
        <w:t>Согласно Положению о лицензировании медицинской деятельности, утвержденному постановлением Правительства РФ от дата № 852, медицинский осмотр (предсменый, предрейсовый, послесменный, послерейсовый) отнесен к перечню работ (услуг), составляющих медицинскую деятельность.</w:t>
      </w:r>
    </w:p>
    <w:p w:rsidR="00A77B3E">
      <w:r>
        <w:t>Порядок и периодичность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исследований, утверждены утвержден Приказом Министретсва здравоохранения Российской Федерации от дата № 266н, согласно п. 6 которого предсменные, предрейсовые, послесменные, послерейсовые медицинские осмотры, медицинские осмотры в течение рабочего дня (смены) проводятся медицинскими работниками, имеющими высшее и (или) среднее профессиональное медицинское образование, медицинской организации или иной организации, осуществляющей медицинскую деятельность, в том числе медицинским работником, состоящим в штате работодателя (далее соответственно - медицинский работник, медицинская организация), при наличии лицензии на осуществление медицинской деятельности, предусматривающей выполнение работ (услуг) по медицинским осмотрам (предсменным, предрейсовым, послесменным, послерейсовым).</w:t>
      </w:r>
    </w:p>
    <w:p w:rsidR="00A77B3E">
      <w:r>
        <w:t>До внесения изменений в реестр лицензий на основании заявления лицензиата о внесении изменений в реестр лицензий в случаях, предусмотренных частью 1 настоящей статьи, лицензиат вправе осуществлять лицензируемый вид деятельности, за исключением следующих случаев осуществления лицензируемого вида деятельности по месту, не указанному в реестре лицензий (п.1 ч.2 ст. 18 Федерального закона от дата №99-ФЗ «О лицензировании отдельны видов деятельности»).</w:t>
      </w:r>
    </w:p>
    <w:p w:rsidR="00A77B3E">
      <w:r>
        <w:t>Вместе с тем, в нарушение вышеуказанных требований законодательства, проведение предрейсовых медицинских осмотров водителей наименование организации Автоколонная по адресу: адрес адрес и последующий выпуск на линию транспортных средств осуществлены не по месту, указанному в лицензии № Л041-01177-91/00366716 от дата (адрес адрес).</w:t>
      </w:r>
    </w:p>
    <w:p w:rsidR="00A77B3E">
      <w:r>
        <w:t>Диспозицией ч.2 ст. 19.20 КоАП РФ предусмотрена административная ответственность за осуществление деятельности, не связанной с извлечением прибыли, с нарушением требований и условий, предусмотренных специальным разрешением (лицензией), если такое разрешение (лицензия) обязательно (обязательна).</w:t>
      </w:r>
    </w:p>
    <w:p w:rsidR="00A77B3E">
      <w:r>
        <w:t>В силу статьи 26.11 КоАП РФ оцениваю представленные материалы дела: постановление от дата о возбуждении дела об административном правонарушении (л.д. 1-3), решение о проведении проверки (л.д. 4), рапорт (л.д. 5), выписку из реестра лицензий (л.д. 6-7), фототаблицу (л.д. 8-12), объяснения (л.д. 14-15, 17-18, 19-20, 21-22), выписку ЕГРЮЛ (л.д. 29-75),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предусмотренное частью 2 статьи 19.20 КоАП РФ.</w:t>
      </w:r>
    </w:p>
    <w:p w:rsidR="00A77B3E">
      <w:r>
        <w:t>При назначении административного наказания, суд учитывает характер совершенного им административного правонарушения, признание вины, принятие мер к устранению допущенного нарушения в качестве смягчающих обстоятельств, отсутствие отягчающих обстоятельств, имущественное и финансовое положение юридического лица, сведения о повторности привлечении которого к административной ответственности за совершение однородного правонарушения отсутствуют.</w:t>
      </w:r>
    </w:p>
    <w:p w:rsidR="00A77B3E">
      <w:r>
        <w:t xml:space="preserve">В данном случае вынесением в отношении постановления о назначении административного наказания, рассмотрением административного дела в суде достигнута предупредительная цель административного производства, установленная статьей 3.1 Кодекса РФ об административных правонарушениях. </w:t>
      </w:r>
    </w:p>
    <w:p w:rsidR="00A77B3E">
      <w:r>
        <w:t>На основании изложенного, руководствуясь ст.ст. 29.9, 29.10. КоАП РФ, мировой судья,</w:t>
      </w:r>
    </w:p>
    <w:p w:rsidR="00A77B3E">
      <w:r>
        <w:t>постановил:</w:t>
      </w:r>
    </w:p>
    <w:p w:rsidR="00A77B3E">
      <w:r>
        <w:t xml:space="preserve">признать наименование организации виновным в совершении правонарушения, предусмотренного ч.2 ст. 19.20 КоАП РФ, и назначить ему административное наказание в виде предупреждения.  </w:t>
      </w:r>
    </w:p>
    <w:p w:rsidR="00A77B3E">
      <w:r>
        <w:t>Постановление может быть обжаловано в течение 10 дней со дня вручения или получения копии постановления в Киевский районный суд адрес.</w:t>
      </w:r>
    </w:p>
    <w:p w:rsidR="00A77B3E"/>
    <w:p w:rsidR="00A77B3E"/>
    <w:p w:rsidR="00A77B3E">
      <w:r>
        <w:t>Мировой судья</w:t>
        <w:tab/>
        <w:tab/>
        <w:tab/>
        <w:t xml:space="preserve">  </w:t>
        <w:tab/>
        <w:tab/>
        <w:t xml:space="preserve">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