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05-0270/9/2025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генерального директора наименование организации (адрес)  фио, паспортные данные, зарегистрированного и паспортные данные,</w:t>
      </w:r>
    </w:p>
    <w:p w:rsidR="00A77B3E">
      <w:r>
        <w:t xml:space="preserve">установил: </w:t>
      </w:r>
    </w:p>
    <w:p w:rsidR="00A77B3E">
      <w:r>
        <w:t>фио – генеральный директор наименование организации не представил в ИФНС России по адрес оформленные в установленном порядке документы и (или) иные сведения, необходимые для проведения камеральной налоговой проверки Декларации по налогу на прибыль за 12 месяцев дата, согласно требованию ИФНС России по                           адрес № 8398 от дата в установленный законодательством о налогах и сборах срок.</w:t>
      </w:r>
    </w:p>
    <w:p w:rsidR="00A77B3E">
      <w:r>
        <w:t>фио  в судебное заседание не явился, ходатайствовал о рассмотрении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Согласно пункта 1 статьи 93 НК РФ, должностное лицо налогового органа, проводящее налоговую проверку, вправе истребовать у проверяемого лица необходимые для проверки документы. В случае нахождения должностного лица налогового органа, проводящего налоговую проверку, на территории проверяемого лица требование о представлении документов передается руководителю (законному или уполномоченному представителю) организации или физическому лицу (его законному или уполномоченному представителю) лично под расписку. </w:t>
      </w:r>
    </w:p>
    <w:p w:rsidR="00A77B3E">
      <w:r>
        <w:t>Согласно пункта 7 статьи 6.1 НК РФ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 xml:space="preserve">Требование о предоставлении документов (информации) было направлено                 наименование организации посредством телекоммуникационных каналов связи, получены дата, в установленный предельный срок предоставления – до дата документы не были представлены. 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оцениваю доказательства: протокол от дата  об административном правонарушении (л.д.1-3), к/требования № 8398 от дата (л.д. 21-24), к/квитанции о приеме (л.д. 20), к/акта №6907 от дата об обнаружении фактов, свидетельствующих о предусмотренных Налоговым кодексом Российской Федерации налоговых правонарушениях (л.д.18-19), выписку ЕГРЮЛ (л.д. 25-29), а также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ст.4.1.1, ч. 1 ст. 15.6, ст. 29.9-29.10 КоАП РФ, мировой судья</w:t>
      </w:r>
    </w:p>
    <w:p w:rsidR="00A77B3E">
      <w:r>
        <w:t xml:space="preserve">  постановил: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0410760300095002702515172.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