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 xml:space="preserve">                                                                                                      Дело № 05-0321/9/2025</w:t>
      </w:r>
    </w:p>
    <w:p w:rsidR="00A77B3E">
      <w:r>
        <w:t xml:space="preserve">                                                                                     УИД 91MS0009-телефон-телефон</w:t>
      </w:r>
    </w:p>
    <w:p w:rsidR="00A77B3E">
      <w:r>
        <w:t xml:space="preserve">       П О С Т А Н О В Л Е Н И Е</w:t>
      </w:r>
    </w:p>
    <w:p w:rsidR="00A77B3E">
      <w:r>
        <w:t>дата</w:t>
        <w:tab/>
        <w:t xml:space="preserve">                                                                                   адрес         </w:t>
      </w:r>
    </w:p>
    <w:p w:rsidR="00A77B3E"/>
    <w:p w:rsidR="00A77B3E">
      <w:r>
        <w:t xml:space="preserve">Мировой судья судебного участка № 9 Киевского судебного района адрес   фио, 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фио, потерпевшей – фио,</w:t>
      </w:r>
    </w:p>
    <w:p w:rsidR="00A77B3E">
      <w:r>
        <w:t>рассмотрев в открытом судебном заседании дело об административном правонарушении, предусмотренном статьи 6.1.1 Кодекса Российской Федерации об административных правонарушениях, в отношении</w:t>
      </w:r>
    </w:p>
    <w:p w:rsidR="00A77B3E">
      <w:r>
        <w:t>фио, паспортные данные, зарегистрированного и паспортные данные телефон,</w:t>
      </w:r>
    </w:p>
    <w:p w:rsidR="00A77B3E">
      <w:r>
        <w:t xml:space="preserve">                                                           установил:</w:t>
      </w:r>
    </w:p>
    <w:p w:rsidR="00A77B3E">
      <w:r>
        <w:t>фио дата в время по адресу: адрес, 16-я адрес,  в ходе конфликта нанес фио удары в область головы, лица, туловища и конечностей, причинив физическую боль и телесные повреждения в виде ушибов мягких тканей головы и лица, гематом туловища, конечностей, которые не повлекли последствий, указанных в статье 115 УК РФ.</w:t>
      </w:r>
    </w:p>
    <w:p w:rsidR="00A77B3E">
      <w:r>
        <w:t xml:space="preserve">В судебном заседании фио вину признал, с нарушением согласился. </w:t>
      </w:r>
    </w:p>
    <w:p w:rsidR="00A77B3E">
      <w:r>
        <w:t>Потерпевшая фио в судебном заседании пояснила, что дата фио после совместного употребления спиртного, в ходе словесного конфликта нанес ей несколько ударов – по лицу, голове, руке, ноге и туловищу, после чего в больнице ее осмотрел врач, госпитализация не понадобилась, и она вернулась домой. фио принес ей извинения за случившееся.</w:t>
      </w:r>
    </w:p>
    <w:p w:rsidR="00A77B3E">
      <w:r>
        <w:t xml:space="preserve"> Выслушав участников процесса, исследовав материалы дела об административном правонарушении, прихожу к следующему. </w:t>
      </w:r>
    </w:p>
    <w:p w:rsidR="00A77B3E">
      <w:r>
        <w:t>Статьей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>
      <w:r>
        <w:t xml:space="preserve">В силу статьи 26.11 КоАП РФ оцениваю представленные материалы дела: протокол об административном правонарушении от дата серии 8201 №276017              (л.д. 1), заявление (л.д. 4), объяснение (л.д.6-7), акт медицинского освидетельствования на состояние опьянения №925 от дата (л.д. 12-13), справку № 289306 от дата (л.д. 14), а также иные материалы как надлежащие доказательства. 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статьей 6.1.1 КоАП РФ.</w:t>
      </w:r>
    </w:p>
    <w:p w:rsidR="00A77B3E">
      <w:r>
        <w:t>При назначении фио наказания учитывается характер совершенного правонарушения, его конкретные обстоятельства, наступившие последствия, личность правонарушителя, признание им вины в качестве смягчающего обстоятельства, а также совершение административного правонарушения в состоянии опьянения в качестве отягчающего обстоятельства.</w:t>
      </w:r>
    </w:p>
    <w:p w:rsidR="00A77B3E">
      <w:r>
        <w:t>На основании изложенного, руководствуясь статьями 29.10 и 29.11 КоАП РФ,</w:t>
      </w:r>
    </w:p>
    <w:p w:rsidR="00A77B3E">
      <w:r>
        <w:tab/>
        <w:t>постановил:</w:t>
        <w:tab/>
      </w:r>
    </w:p>
    <w:p w:rsidR="00A77B3E">
      <w:r>
        <w:t>признать фио виновным в совершении административного правонарушения, предусмотренного статьи 6.1.1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 УФК по адрес, БИК: телефон, единый казначейский счет: 40102810645370000035, казначейский счет: 03100643000000017500, ОКТМО: телефон, КБК: телефон телефон,  УИН 0410760300095003212506126. 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 xml:space="preserve">Постановление может быть обжаловано в Киевский районный суд адрес в течение 10 дней со дня получения копии постановления. </w:t>
      </w:r>
    </w:p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