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05-0347/9/2024</w:t>
      </w:r>
    </w:p>
    <w:p w:rsidR="00A77B3E">
      <w:r>
        <w:t>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(295022, РК,         адрес) фио, паспортные данные., паспортные данные,</w:t>
      </w:r>
    </w:p>
    <w:p w:rsidR="00A77B3E">
      <w:r>
        <w:t xml:space="preserve">установил: </w:t>
      </w:r>
    </w:p>
    <w:p w:rsidR="00A77B3E">
      <w:r>
        <w:t>фиоВ –  директор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№15-08/7629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по почте заказным письмом. Требование вручено адресату дата.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1-2), копию акта №15/2897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 10-12), копию требования №15-08/7629 (л.д. 13-14), список внутренних почтовых отправлений (л.д. 16-18), выписку из ЕГРЮЛ (л.д. 21-23),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0410760300095003472415145.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