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05-0350/9/2025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генерального директора наименование организации (адрес, лит. Л, эт. 2, офис 6) фио, 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«Окончание договора ГПХ»  от дата в отношении одного застрахованного лица,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копии форм ЕФС-1 (л.д. 17), выписку из ЕГРЮЛ (л.д. 7-11),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79709100000000077273,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