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05-0360/9/2024</w:t>
      </w:r>
    </w:p>
    <w:p w:rsidR="00A77B3E">
      <w:r>
        <w:t>УИД 91MS0009-телефон-телефон</w:t>
      </w:r>
    </w:p>
    <w:p w:rsidR="00A77B3E">
      <w:r>
        <w:t xml:space="preserve">         П О С Т А Н О В Л Е Н И Е</w:t>
      </w:r>
    </w:p>
    <w:p w:rsidR="00A77B3E">
      <w:r>
        <w:t>дата</w:t>
        <w:tab/>
        <w:t xml:space="preserve">                                                                                     адрес</w:t>
      </w:r>
    </w:p>
    <w:p w:rsidR="00A77B3E"/>
    <w:p w:rsidR="00A77B3E">
      <w:r>
        <w:t>Мировой судья судебного участка №9 Киевского судебного района адрес фио,</w:t>
      </w:r>
    </w:p>
    <w:p w:rsidR="00A77B3E">
      <w:r>
        <w:t xml:space="preserve">при участии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предусмотренном частью 2 статьи 12.7 Кодекса Российской Федерации об административных правонарушениях, в отношении </w:t>
      </w:r>
    </w:p>
    <w:p w:rsidR="00A77B3E">
      <w:r>
        <w:t>фио, паспортные данные адрес ..., зарегистрированного и паспортные данные, в/у ... телефон от дата,</w:t>
      </w:r>
    </w:p>
    <w:p w:rsidR="00A77B3E">
      <w:r>
        <w:t>установил:</w:t>
      </w:r>
    </w:p>
    <w:p w:rsidR="00A77B3E">
      <w:r>
        <w:t>фио дата в время по адресу: адрес, управлял транспортным средством «...» с государственным регистрационным знаком «...», будучи лишенным права управления транспортным средством, чем нарушил пункт 2.1.1. Правил дорожного движения Российской Федерации.</w:t>
      </w:r>
    </w:p>
    <w:p w:rsidR="00A77B3E">
      <w:r>
        <w:t>В судебном заседании фио свою вину признал, с нарушением согласился.</w:t>
      </w:r>
    </w:p>
    <w:p w:rsidR="00A77B3E">
      <w:r>
        <w:t xml:space="preserve">Выслушав фио, исследовав материалы дела об административном правонарушении, прихожу к следующему. </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 xml:space="preserve">Как усматривается из предоставленных материалов, постановлением мирового судьи судебного участка №9 адрес от дата                 фио признан виновным в совершении административного правонарушения, предусмотренного ч.1 ст. 12.26 КоАП РФ и подвергнут административному наказанию в виде административного штрафа в размере сумма, с лишением права управления транспортными средствами на срок 18 месяцев. Указанное постановление вступило в законную силу дата. </w:t>
      </w:r>
    </w:p>
    <w:p w:rsidR="00A77B3E">
      <w:r>
        <w:t>В соответствии со сведениями ФИС ГИБДД-М фио по состоянию на дата водительское удостоверение не сдал, административный штраф оплачен.</w:t>
      </w:r>
    </w:p>
    <w:p w:rsidR="00A77B3E">
      <w:r>
        <w:t>Вместе с тем, дата в время фио по адресу: адрес, управлял транспортным средством «...» с государственным регистрационным знаком «...», будучи лишенным права управления транспортным средством, в связи с чем, в отношении него был составлен протокол об административном правонарушении серии 82АП № 259845 от дата.</w:t>
      </w:r>
    </w:p>
    <w:p w:rsidR="00A77B3E">
      <w:r>
        <w:t xml:space="preserve">Диспозицией части 2 статьи 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 xml:space="preserve">В силу статьи 26.11 КоАП РФ оцениваю представленные материалы дела:  протокол от дата серии 82АП № 259845 об административном правонарушении (л.д.1), карточку операции с в/у (л.д. 3), параметры поиска (л.д. 4), справку (л.д. 6), к/протокола   об отстранении от управления транспортным средством серии 82ОТ № 063970 от дата (л.д. 7), к/акта серии 82 АО №035512 (л.д 8), объяснение (л.д. 10), рапорт (л.д 12), копия постановления от дата (л.д 13-14) справку на лицо (л.д. 15-16), а также иные материалы, как надлежащие доказательства. </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2 статьи 12.7 КоАП РФ.</w:t>
      </w:r>
    </w:p>
    <w:p w:rsidR="00A77B3E">
      <w:r>
        <w:t>При назначении наказания учитывается характер совершенного правонарушения, его конкретные обстоятельства, личность правонарушителя, наличие постоянного дохода, исполнение предыдущего административного наказания в виде штрафа. К смягчающим обстоятельствам относится признание фио вины, раскаяние в содеянном. Отягчающих обстоятельств не установлено.</w:t>
      </w:r>
    </w:p>
    <w:p w:rsidR="00A77B3E">
      <w:r>
        <w:t>Таким образом, считаю, что административное наказание должно быть в виде административного штрафа в пределах, установленных санкцией статьи.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2 статьи 12.7 Кодекса Российской Федерации об административных правонарушениях, и назначить ему наказание в виде административного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18810491241100007261.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