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05-0378/9/2025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зд. 20, помещ. 208, ОГРН 1179102019799)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№2525996090), законодательно установленный срок представления годовой бухгалтерской (финансовой) отчётности – дата, то есть документ был представлен на 24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бухгалтерская (финансовая) отчетность с квитанцией о приеме (л.д.7), выписка из ЕГРЮЛ (л.д. 8-9),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0410760300095003782519156.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