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05-0383/9/2025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(адрес), ОГРН 1219100016200),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0710099).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0710099) представлена наименование организации в ИФНС России по адрес посредством ТКС дата (регистрационный №2514041126), законодательно установленный срок представления годовой бухгалтерской (финансовой) отчётности – дата, то есть документ был представлен на 16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(л.д.1-3), бухгалтерская (финансовая) отчетность (л.д. 20), квитанция о приеме (л.д.21), выписка из ЕГРЮЛ (л.д. 22-24),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0410760300095003832519108.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