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05-0443/9/2025</w:t>
      </w:r>
    </w:p>
    <w:p w:rsidR="00A77B3E">
      <w:r>
        <w:t xml:space="preserve">                                                                                   УИД 91MS0012-телефон-телефон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 xml:space="preserve">         дата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при участии фиок.,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</w:t>
      </w:r>
    </w:p>
    <w:p w:rsidR="00A77B3E">
      <w:r>
        <w:t xml:space="preserve">в отношении председателя Крымской региональной наименование организации (адрес) фио Мубариз кызы, паспортные данные, адрес Азерб. ССП, паспортные данные «Железнодорожный» УМВД России по адрес,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фиок. – председатель Крымской региональной наименование организации не исполнила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 </w:t>
      </w:r>
    </w:p>
    <w:p w:rsidR="00A77B3E">
      <w:r>
        <w:t>фиок. в судебном заседании с нарушением согласилась, вину признала.</w:t>
      </w:r>
    </w:p>
    <w:p w:rsidR="00A77B3E">
      <w:r>
        <w:t>Заслушав фиок., 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 дата является  дата. Фактически сведения ЕФС-1 представлены Крымской региональной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847559 (л.д.1), копию выписки из ЕГРЮЛ (л.д. 8); копию формы ЕФС-1 (л.д. 10-11),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фиок. совершила административное правонарушение, предусмотренное частью 2 статьи 15.33 КоАП РФ.</w:t>
      </w:r>
    </w:p>
    <w:p w:rsidR="00A77B3E">
      <w:r>
        <w:t>Согласно требованиям ч.2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отсутствие сведений о привлечении председателя Крымской региональной наименование организации к административной ответственности за нарушение пенсионного законодательства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административное наказание, в виде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 1 ст. 15.6, ст. 29.9-29.10 КоАП РФ,</w:t>
      </w:r>
    </w:p>
    <w:p w:rsidR="00A77B3E">
      <w:r>
        <w:t>постановил:</w:t>
      </w:r>
    </w:p>
    <w:p w:rsidR="00A77B3E">
      <w:r>
        <w:t>признать председателя Крымской региональной наименование организации фио Мубариз кызы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