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05-0461/9/2024</w:t>
      </w:r>
    </w:p>
    <w:p w:rsidR="00A77B3E">
      <w:r>
        <w:t xml:space="preserve">    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 при участии защитника фио,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статьей 19.7 Кодекса Российской Федерации об административных правонарушениях (далее – КоАП РФ), в отношении наименование организации (далее наименование организации), ОГРН ..., расположенного по адресу: адрес,</w:t>
      </w:r>
    </w:p>
    <w:p w:rsidR="00A77B3E">
      <w:r>
        <w:t xml:space="preserve">    установил:</w:t>
      </w:r>
    </w:p>
    <w:p w:rsidR="00A77B3E">
      <w:r>
        <w:t xml:space="preserve">наименование организации в течение 10 рабочих дней со дня получения письма-требования от дата № 3784-05/91 о принятии мер не представило истребованные сведения в Управление Роскомнадзора по адрес и  адрес. </w:t>
      </w:r>
    </w:p>
    <w:p w:rsidR="00A77B3E">
      <w:r>
        <w:t>Защитник наименование организации фио в судебном заседании с протоколом об административном правонарушении согласился, пояснил, что в настоящее время допущенные нарушения устранены.</w:t>
      </w:r>
    </w:p>
    <w:p w:rsidR="00A77B3E">
      <w:r>
        <w:t xml:space="preserve">Выслушав в судебном заседании защитника лица,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 </w:t>
      </w:r>
    </w:p>
    <w:p w:rsidR="00A77B3E">
      <w:r>
        <w:t>В соответствии с ч.1 ст. 23 Федерального закона от дата № 152-ФЗ «О персональных данных» уполномоченным органом по защите прав субъектов персональных данных является федеральный орган исполнительной власти,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данных.</w:t>
      </w:r>
    </w:p>
    <w:p w:rsidR="00A77B3E">
      <w:r>
        <w:t>Управлением Роскомнадзора по адрес и  адрес согласно с положениями Постановления Правительства РФ от дата № 1046 «О федеральном государственном контроле (надзоре) за обработкой персональных данных» было проведено мероприятие без взаимодействия, в том числе был проанализирован официальный веб-сайт наименование организации https:://korzina.su, по результатам которого были установлены несоответствия действующему законодательству РФ в сфере персональных данных.</w:t>
      </w:r>
    </w:p>
    <w:p w:rsidR="00A77B3E">
      <w:r>
        <w:t>Согласно ч.4 ст. 20 Федерального закона от дата № 152-ФЗ «О персональных данных»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Указанный срок может быть продлен,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A77B3E">
      <w:r>
        <w:t>Письмо-требование Управления Роскомнадзора по адрес и адрес о принятии мер от дата № 3784-05/91 получено наименование организации дата, ответ на него поступил дата.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            № АП-91/0/139 от дата об административном правонарушении (л.д.4-8), к/задания (л.д. 9),/требования от дата № 3784-05/91 (л.д. 10-11), скриншот сайта (л.д. 12-13), выписка из ЕГРЮЛ (л.д. 17-30), к/ответа (л.д. 32),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При назначении наказания учитывается характер совершенного правонарушения, признание вины и принятие мер к устранению допущенного нарушения в качестве смягчающих обстоятельств,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предупреждения.</w:t>
      </w:r>
    </w:p>
    <w:p w:rsidR="00A77B3E">
      <w:r>
        <w:t>Руководствуясь ст.ст.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предупреждения.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