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05-0467/9/2024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(адрес) фио, паспортные данные,</w:t>
      </w:r>
    </w:p>
    <w:p w:rsidR="00A77B3E">
      <w:r>
        <w:t xml:space="preserve">установил: </w:t>
      </w:r>
    </w:p>
    <w:p w:rsidR="00A77B3E">
      <w:r>
        <w:t>фио – директор наименование организации 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адрес №15-08/9455 от дата.</w:t>
      </w:r>
    </w:p>
    <w:p w:rsidR="00A77B3E">
      <w:r>
        <w:t>фио в судебном заседании с нарушением согласился.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посредством телекоммуникационных каналов связи, которое согласно квитанции о приеме электронного документа  получено дата.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             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№15/21411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(л.д.10-12), копию требования №15-08/9455 от дата (л.д. 13-14), выписку из ЕГРЮЛ (л.д. 19-24),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0410760300095004672415103.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