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№05-0487/9/2024</w:t>
      </w:r>
    </w:p>
    <w:p w:rsidR="00A77B3E">
      <w:r>
        <w:t>УИД 91МS0009-телефон-телефон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адрес,</w:t>
      </w:r>
    </w:p>
    <w:p w:rsidR="00A77B3E">
      <w:r>
        <w:t>и.о. мирового судьи судебного участка №9 – мировой судья судебного участка №14 Киевского судебного района адрес фио, с участием фио и потерпевшей фио, в отношении фио, паспортные данные, урож. адрес, паспортные данные, со слов фактически проживающего по адресу адрес, холостого, детей не имеющего, работающего шеф-поваром в кафе «...», об административном правонарушении, предусмотренном статьей 6.1.1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в адрес, фио причинил телесные повреждения и совершил насильственные действия, причинившие физическую боль фио, а именно – ссадина в области правого коленного сустава, кровоподтек правого предплечья.</w:t>
      </w:r>
    </w:p>
    <w:p w:rsidR="00A77B3E">
      <w:r>
        <w:t>фио в судебном заседании вину в совершении правонарушения признал, раскаялся в содеянном.</w:t>
      </w:r>
    </w:p>
    <w:p w:rsidR="00A77B3E">
      <w:r>
        <w:t>Потерпевшая фио в судебном заседании пояснила, что дата по месту работы в кафе «Люди» произошел конфликт с поваром фио в результате чего он её толкнул и фио получила телесные повреждения, так же сообщила что примирилась с фио</w:t>
      </w:r>
    </w:p>
    <w:p w:rsidR="00A77B3E">
      <w:r>
        <w:t>Заслушав фио и потерпевшую фио, изучив материалы дела, прихожу к следующим выводам.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Вина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от дата 8201 №224275; рапортом адрес №2 «Киевский» УМВД России по адрес от дата; заключением эксперта №927 от дата; определением о возбуждении дела об административном расследовании и проведении административного расследования от дата 8203 №051686.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прихожу к выводу о виновности фио в совершении административного правонарушения, предусмотренного ст.6.1.1 КоАП РФ.</w:t>
      </w:r>
    </w:p>
    <w:p w:rsidR="00A77B3E">
      <w:r>
        <w:t>Обстоятельствами, смягчающими административную ответственность, является признание вины и раскаяние лица, совершившего 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A77B3E">
      <w:r>
        <w:t xml:space="preserve"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виновного, в том числе его примирение с потерпевшей. </w:t>
      </w:r>
    </w:p>
    <w:p w:rsidR="00A77B3E">
      <w:r>
        <w:t>На основании всего изложенного считаю, что для достижения целей административного наказания фио необходимо назначить минимальное наказание в виде штрафа в размере сумма.</w:t>
      </w:r>
    </w:p>
    <w:p w:rsidR="00A77B3E">
      <w:r>
        <w:t>Руководствуясь статьями 4.1-4.3, ст.6.1.1, 23.1, 29.7, 29.9-29.11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статьей 6.1.1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В соответствии со ст. 32.2 Кодекса Российской Федерации об административных правонарушениях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0410760300095004872406155.</w:t>
      </w:r>
    </w:p>
    <w:p w:rsidR="00A77B3E">
      <w:r>
        <w:t>Квитанцию об оплате административного штрафа необходимо предоставить мировому судье,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Киевский районный суд адрес в течение десяти суток со дня получения или вручения копии постановления.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