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05-0630/9/2025</w:t>
      </w:r>
    </w:p>
    <w:p w:rsidR="00A77B3E">
      <w:r>
        <w:t xml:space="preserve">                                                                                        УИД 91MS0009-телефон-телефон</w:t>
      </w:r>
    </w:p>
    <w:p w:rsidR="00A77B3E"/>
    <w:p w:rsidR="00A77B3E">
      <w:r>
        <w:t>П О С Т А Н О В Л Е Н И Е</w:t>
      </w:r>
    </w:p>
    <w:p w:rsidR="00A77B3E">
      <w:r>
        <w:t>дата</w:t>
        <w:tab/>
        <w:tab/>
        <w:t xml:space="preserve">                                                                      адрес</w:t>
      </w:r>
    </w:p>
    <w:p w:rsidR="00A77B3E">
      <w:r>
        <w:t xml:space="preserve">                                       </w:t>
      </w:r>
    </w:p>
    <w:p w:rsidR="00A77B3E">
      <w:r>
        <w:t xml:space="preserve">Мировой судья судебного участка № 9 Киевского судебного района адрес фио, при участии фио, рассмотрев в открытом судебном заседании дело об административном правонарушении, предусмотренном статьей 15.5 Кодекса Российской Федерации об административных правонарушениях, в отношении </w:t>
      </w:r>
    </w:p>
    <w:p w:rsidR="00A77B3E">
      <w:r>
        <w:t xml:space="preserve">директора наименование организации (адрес, лит. К, пом. 1) фио, паспортные данные, </w:t>
      </w:r>
    </w:p>
    <w:p w:rsidR="00A77B3E">
      <w:r>
        <w:t xml:space="preserve">                                                               установил:</w:t>
      </w:r>
    </w:p>
    <w:p w:rsidR="00A77B3E">
      <w:r>
        <w:t>фио – директор наименование организации не представил в ИФНС России по            адрес в установленный законодательством о налогах и сборах срок налоговую декларацию по налогу на прибыль за дата.</w:t>
      </w:r>
    </w:p>
    <w:p w:rsidR="00A77B3E">
      <w:r>
        <w:t>фио в судебном заседании с нарушением согласился, вину признал.</w:t>
      </w:r>
    </w:p>
    <w:p w:rsidR="00A77B3E">
      <w:r>
        <w:t>Заслушав фио,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п.п. 4 п. 1 ст. 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77B3E">
      <w:r>
        <w:t>Согласно п. 4 ст. 289 НК РФ налоговые декларации (налоговые расчеты) по итогам налогового периода представляются налогоплательщиками (налоговыми агентами) не позднее дата года, следующего за истекшим налоговым периодом. Первичная налоговая декларация по налогу на прибыль за дата подана наименование организации с нарушением установленного срока дата.</w:t>
      </w:r>
    </w:p>
    <w:p w:rsidR="00A77B3E">
      <w:r>
        <w:t>Диспозицией статьи 15.5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всестороннем, полном и объективном исследовании всех доказательств дела в их совокупности.</w:t>
      </w:r>
    </w:p>
    <w:p w:rsidR="00A77B3E">
      <w:r>
        <w:t>В силу статьи 26.11 КоАП РФ оцениваю представленные материалы дела: протокол от дата об административном правонарушении (л.д.1-4), копию налоговой декларации (л.д. 13), копию квитанции о приеме (л.д. 14),  копию акта налоговой проверки от дата № 3475 (л.д.15-16),  копию решения от дата № 4036               (л.д. 23-25), выписку из ЕГРЮЛ (л.д. 28-30), а также иные материалы как надлежащие доказательства.</w:t>
      </w:r>
    </w:p>
    <w:p w:rsidR="00A77B3E">
      <w:r>
        <w:t xml:space="preserve"> 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статьей 15.5 КоАП РФ.</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предупреждения.</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директора наименование организации фио виновным в совершении административного правонарушения, предусмотренного статьей 15.5 Кодекса Российской Федерации об административных правонарушениях, и назначить ему административное наказание в виде предупреждения.</w:t>
      </w:r>
    </w:p>
    <w:p w:rsidR="00A77B3E">
      <w:r>
        <w:t xml:space="preserve">Постановление может быть обжаловано в Киевский районный суд адрес в течение 10 дней со дня получения копии постановления. </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