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05-0700/9/2025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 А.А., потерпевшего –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статьей 6.1.1 Кодекса Российской Федерации об административных правонарушениях, в отношении</w:t>
      </w:r>
    </w:p>
    <w:p w:rsidR="00A77B3E">
      <w:r>
        <w:t>фио фио, паспортные данные, УССР, зарегистрированного и проживающего по адресу: адрес, адрес, 24-я адрес, паспортные данные,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А.А. дата в время, находясь по адресу: адрес, нанес один удар кулаком в область лица, в результате чего фио ощутил физическую боль и согласно заключения эксперта № 1422 от дата ему было причинено телесное повреждения в виде ушибленной поверхностной раны слизистой нижней губы, которое расценивается как не причинившее вред здоровью.</w:t>
      </w:r>
    </w:p>
    <w:p w:rsidR="00A77B3E">
      <w:r>
        <w:t>В судебном заседании фио А.А. подтвердил,  что дата ударил соседа фио в область лица, отчего потерпевший упал на землю. Причину своего поведения пояснил тем, что фио оскорбляет соседей.</w:t>
      </w:r>
    </w:p>
    <w:p w:rsidR="00A77B3E">
      <w:r>
        <w:t xml:space="preserve">Потерпевший фио пояснил, что дата шел по улице, когда почувствовал удар в лицо, нанесенный фио, от которого он упал на землю. </w:t>
      </w:r>
    </w:p>
    <w:p w:rsidR="00A77B3E">
      <w:r>
        <w:t>Свидетель фио пояснил, что дата сосед фио оскорблял его жену и детей. Такое поведение возмутило фио А.А., который, встретив фио на следующий день на улице, ударил его в лицо.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279531              (л.д. 1), заявление (л.д.2), объяснение (л.д. 3,6,7,30,31), заключение эксперта от дата №1422 (л.д. 11-12), заключение эксперта от дата №1864 (л.д. 26-29),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А.А.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0410760300095007002506182.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