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05-0746/9/2025</w:t>
      </w:r>
    </w:p>
    <w:p w:rsidR="00A77B3E">
      <w:r>
        <w:t>УИД 91MS0009-телефон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w:t>
      </w:r>
    </w:p>
    <w:p w:rsidR="00A77B3E">
      <w:r>
        <w:t xml:space="preserve">                                                              установил:</w:t>
      </w:r>
    </w:p>
    <w:p w:rsidR="00A77B3E">
      <w:r>
        <w:t>фио дата в время, находясь в лесном массиве вблизи дома № 2 по дата адрес, употребил наркотическое средство «марихуану» без назначения врача, что было выявлено дата  при проведении освидетельствования на состояние опьянения в ГБУЗ «Крымский Научно-практический центр наркологии адрес», о чем составлен акт № 1694 от дата.</w:t>
      </w:r>
    </w:p>
    <w:p w:rsidR="00A77B3E">
      <w:r>
        <w:t>В судебном заседании фио с нарушением согласился, вину признал, ходатайствовал о назначении наказания в виде административного штрафа.</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употребил наркотическое средство– 11-нор-дельта-9-тетрагидроканнабиноловую кислоту дата в время, находясь в лесном массиве вблизи дома № 2 по дата адрес в адрес.</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265406 об административном правонарушении (л.д.1), объяснение (л.д. 3), рапорт (л.д. 4), к/акта медицинского освидетельствования на состояние опьянения №1694 от дата (л.д.6), к/справки от дата о результатах медицинского освидетельствования на состояние опьянения (л.д.7), а также иные материалы,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6.9 КоАП РФ.</w:t>
      </w:r>
    </w:p>
    <w:p w:rsidR="00A77B3E">
      <w:r>
        <w:t>С учетом данных о правонарушителе и обстоятельствах дела, признание вины в качестве смягчающего обстоятельства и отсутствия отягчающих обстоятельств, прихожу к выводу о том, что фио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0410760300095007462506189.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«Евпаторийский психоневрологический диспансер»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ГБУЗ РК «Евпаторийский психоневрологический диспансер»  (адрес)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