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5-90-262/2017</w:t>
      </w:r>
    </w:p>
    <w:p w:rsidR="00A77B3E"/>
    <w:p w:rsidR="00A77B3E">
      <w:r>
        <w:t>П О С Т А Н О В Л Е Н И Е</w:t>
      </w:r>
    </w:p>
    <w:p w:rsidR="00A77B3E">
      <w:r>
        <w:t xml:space="preserve">15 июня 2017 года         </w:t>
        <w:tab/>
        <w:tab/>
        <w:tab/>
        <w:tab/>
        <w:t xml:space="preserve"> </w:t>
        <w:tab/>
        <w:tab/>
        <w:t xml:space="preserve">                 г. Феодосия</w:t>
      </w:r>
    </w:p>
    <w:p w:rsidR="00A77B3E"/>
    <w:p w:rsidR="00A77B3E">
      <w:r>
        <w:t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</w:t>
      </w:r>
    </w:p>
    <w:p w:rsidR="00A77B3E">
      <w:r>
        <w:tab/>
        <w:t xml:space="preserve">МАКАРОВОЙ ЛАРИСЫ ОЛЕГОВНЫ, паспортные данные, гражданки Российской Федерации, работающей главным врачом наименование организации, не состоящей в браке, зарегистрированной и проживающей по адресу: адрес/..., ранее не привлекалась к административной ответственности, </w:t>
      </w:r>
    </w:p>
    <w:p w:rsidR="00A77B3E">
      <w:r>
        <w:t>в совершении правонарушения, предусмотренного ст. 15.33.2 КоАП РФ,</w:t>
      </w:r>
    </w:p>
    <w:p w:rsidR="00A77B3E"/>
    <w:p w:rsidR="00A77B3E">
      <w:r>
        <w:t>У С Т А Н О В И Л:</w:t>
      </w:r>
    </w:p>
    <w:p w:rsidR="00A77B3E"/>
    <w:p w:rsidR="00A77B3E">
      <w:r>
        <w:t>Макарова Л.О. совершила административное правонарушение, предусмотренное ст. 15.33.2 КоАП РФ – представление в неполном объёме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при следующих обстоятельствах:</w:t>
      </w:r>
    </w:p>
    <w:p w:rsidR="00A77B3E">
      <w:r>
        <w:t>Сведения о застрахованных лицах по форме СЗВ-М за дата (с типом-дополняющая) представлены наименование организации по ТКС в ГУ-УПФР в г. Феодосии РК (межрайонное) дата, что подтверждается извещением о доставке, то есть с нарушением установленного срока.</w:t>
      </w:r>
    </w:p>
    <w:p w:rsidR="00A77B3E">
      <w:r>
        <w:t xml:space="preserve">Макарова Л.О. – главный врач наименование организации предоставила Сведения о застрахованных лицах по форме СЗВ-М за дата несвоевременно.  Сведения о застрахованных лицах по форме СЗВ-М за дата (с типом-дополняющая) на 2 застрахованных лица предоставлены по ТКС дата, то есть с нарушением срока предоставления отчетности, в результате чего был нарушен п. 2.2 ст. 11 Федерального закона от дата N 27-ФЗ «Об индивидуальном (персонифицированном) учете в системе обязательного пенсионного страхования».  </w:t>
      </w:r>
    </w:p>
    <w:p w:rsidR="00A77B3E">
      <w:r>
        <w:t xml:space="preserve">В соответствии с п. 1 ст. 8 Федерального закона от дата N 27-ФЗ «Об индивидуальном (персонифицированном) учете в системе обязательного пенсионного страхования» страхователь представляет в соответствующий орган Пенсионного фонда Российской Федерации сведения (за исключением сведений, предусмотренных пунктом 2.3 статьи 11 настоящего Федерального закона) о всех лицах, работающих у него по трудовому договору, а также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за которых он уплачивает страховые взносы. </w:t>
      </w:r>
    </w:p>
    <w:p w:rsidR="00A77B3E">
      <w:r>
        <w:t>Согласно п. 2.2 ст. 11 Федерального закона от дата N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В соответствии с п. 1 ст. 7 Федерального закона от дата N 402-ФЗ «О бухгалтерском учете» ведение бухгалтерского учета и хранение документов бухгалтерского учета организуются руководителем экономического субъекта. </w:t>
      </w:r>
    </w:p>
    <w:p w:rsidR="00A77B3E">
      <w:r>
        <w:t xml:space="preserve">Макарова Л.О. в судебном заседании вину в инкриминируемом правонарушении признала, ходатайства суду не заявляла и пояснила, что была назначена на должность главного врача с дата, в связи с чем не имела возможность в полном объеме проконтролировать работу бухгалтерии учреждения, в том числе сдачу отчетности. </w:t>
      </w:r>
    </w:p>
    <w:p w:rsidR="00A77B3E">
      <w:r>
        <w:t xml:space="preserve">Суд, исследовав материалы дела, считает вину Макаровой Л.О. в совершении ею административного правонарушения, предусмотренного ст. 15.33.2 КоАП РФ полностью доказанной. </w:t>
      </w:r>
    </w:p>
    <w:p w:rsidR="00A77B3E">
      <w:r>
        <w:t xml:space="preserve">Вина Макаровой Л.О.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уведомлением о составлении протокола № ... от дата (л.д.3);</w:t>
      </w:r>
    </w:p>
    <w:p w:rsidR="00A77B3E">
      <w:r>
        <w:t>- почтовым уведомлением (л.д.4);</w:t>
      </w:r>
    </w:p>
    <w:p w:rsidR="00A77B3E">
      <w:r>
        <w:t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дата (л.д.5);</w:t>
      </w:r>
    </w:p>
    <w:p w:rsidR="00A77B3E">
      <w:r>
        <w:t>- решением о привлечении страхователя к ответственности за совершение нарушения законодательства Российской Федерации об индивидуальном (персонифицированном) учете в системе обязательного пенсионного страхования от дата (л.д.6);</w:t>
      </w:r>
    </w:p>
    <w:p w:rsidR="00A77B3E">
      <w:r>
        <w:t>- сведениями о застрахованных лицах (л.д.7);</w:t>
      </w:r>
    </w:p>
    <w:p w:rsidR="00A77B3E">
      <w:r>
        <w:t>- извещением о доставке (л.д.8);</w:t>
      </w:r>
    </w:p>
    <w:p w:rsidR="00A77B3E">
      <w:r>
        <w:t>- выпиской из Единого государственного реестра юридических лиц (л.д.9-11).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Макаровой Л.О. в совершении административного правонарушения, предусмотренного ст. 15.33.2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Макаровой Л.О., суд признает раскаяние в содеянном, совершение административного правонарушения впервые, обстоятельств, отягчающих административную ответственность – судом не установлено.       </w:t>
      </w:r>
    </w:p>
    <w:p w:rsidR="00A77B3E">
      <w:r>
        <w:t>При таких обстоятельствах суд считает необходимым назначить Макаровой Л.О. наказание в виде административного штрафа минимального размера, предусмотренной санкцией ст. 15.33.2 КоАП РФ.</w:t>
      </w:r>
    </w:p>
    <w:p w:rsidR="00A77B3E">
      <w:r>
        <w:t>На основании изложенного, руководствуясь ст.ст. 15.33.2, 29.9, 29.10 КоАП РФ судья,-</w:t>
      </w:r>
    </w:p>
    <w:p w:rsidR="00A77B3E">
      <w:r>
        <w:t>ПОСТАНОВИЛ:</w:t>
      </w:r>
    </w:p>
    <w:p w:rsidR="00A77B3E"/>
    <w:p w:rsidR="00A77B3E">
      <w:r>
        <w:t>МАКАРОВУ ЛАРИСУ ОЛЕГОВНУ признать виновной в совершении правонарушения, предусмотренного ст. 15.33.2 КоАП РФ и подвергнуть наказанию в виде административного штрафа в размере 300 (триста) рублей.</w:t>
      </w:r>
    </w:p>
    <w:p w:rsidR="00A77B3E">
      <w:r>
        <w:t>Получатель штрафа: наименование получателя платежа: УФК по Республике Крым (для ГУ – Отделение ПФР по Республике Крым), ИНН телефон, КПП телефон, номер счета получателя платежа: 40101810335100010001, наименование банка: Отделение по Республике Крым ЦБ РФ, БИК телефон, ОКТМО: телефон, КБК ...211620010066000140 – ПФР штрафы.</w:t>
      </w:r>
    </w:p>
    <w:p w:rsidR="00A77B3E">
      <w:r>
        <w:t>Разъяснить Макаровой Л.О.,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(подпись)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