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Дело № 5-90-269/2017 </w:t>
      </w:r>
    </w:p>
    <w:p w:rsidR="00A77B3E">
      <w:r>
        <w:t>П О С Т А Н О В Л Е Н И Е</w:t>
      </w:r>
    </w:p>
    <w:p w:rsidR="00A77B3E">
      <w:r>
        <w:t xml:space="preserve">22 июня 2017 года </w:t>
        <w:tab/>
        <w:tab/>
        <w:tab/>
        <w:tab/>
        <w:tab/>
        <w:tab/>
        <w:tab/>
        <w:t xml:space="preserve">         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МОНИЧ АЛЕКСЕЯ АЛЕКСАНДРОВИЧА, паспортные данные, БССР, гражданина Российской Федерации, работающего мастером ... наименование организации, холостого, имеющего на иждивении малолетнего ребенка, датар., зарегистрированного и проживающего по адресу: адрес, </w:t>
      </w:r>
    </w:p>
    <w:p w:rsidR="00A77B3E">
      <w:r>
        <w:t>в совершении правонарушения, предусмотренного ст. 12.34 ч. 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Монич А.А. совершил несоблюдение требований по обеспечению безопасности дорожного движения при ремонте и содержании дорог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при следующих обстоятельствах:</w:t>
      </w:r>
    </w:p>
    <w:p w:rsidR="00A77B3E">
      <w:r>
        <w:t xml:space="preserve">На перекрестке ул. ... и адрес г.Феодосии дата в время Монич А.А., являясь должностным лицом, не обеспечил соответствие люка смотрового колодца требованиям ГОСТ телефон: крышка люка на проезжей части разрушена, опасный участок дороги не обозначен дорожными знаками и ограждениями, чем нарушены требования п.п. 13,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дата N 1090. </w:t>
      </w:r>
    </w:p>
    <w:p w:rsidR="00A77B3E">
      <w:r>
        <w:t xml:space="preserve">Монич А.А. в судебном заседании вину в совершении инкриминируемого правонарушения признал, ходатайства суду не заявлял и пояснил, что опасный участок дороги не был обозначен соответствующими знаками, поскольку информация о разрушенном колодце не поступала.  </w:t>
      </w:r>
    </w:p>
    <w:p w:rsidR="00A77B3E">
      <w:r>
        <w:t>Суд, исследовав материалы дела, считает вину Монич А.А. в совершении им административного правонарушения, предусмотренного ст.12.34 ч.1 КоАП РФ полностью доказанной.</w:t>
      </w:r>
    </w:p>
    <w:p w:rsidR="00A77B3E">
      <w:r>
        <w:t xml:space="preserve">Факт совершения вмененного административного правонарушения подтверждается материалами дела, в том числе, </w:t>
      </w:r>
    </w:p>
    <w:p w:rsidR="00A77B3E">
      <w:r>
        <w:t>- протоколом об административном правонарушении 61 АГ телефон от дата (л.д.1);</w:t>
      </w:r>
    </w:p>
    <w:p w:rsidR="00A77B3E">
      <w:r>
        <w:t>- определением о возбуждении дела об административном правонарушении и проведении административного расследования от дата № 77 ОВ телефон (л.д.2);</w:t>
      </w:r>
    </w:p>
    <w:p w:rsidR="00A77B3E">
      <w:r>
        <w:t>- актом о выявленных недостатках в эксплуатационном состоянии автомобильной дороги (улицы), железнодорожного переезда от дата (л.д.3);</w:t>
      </w:r>
    </w:p>
    <w:p w:rsidR="00A77B3E">
      <w:r>
        <w:t>- фото (л.д.4-8);</w:t>
      </w:r>
    </w:p>
    <w:p w:rsidR="00A77B3E">
      <w:r>
        <w:t>- предписанием Отделения Госавтоинспекции отдела МВД РФ по г. Феодосии № ... от дата (л.д.9);</w:t>
      </w:r>
    </w:p>
    <w:p w:rsidR="00A77B3E">
      <w:r>
        <w:t>- ответом Администрации адрес от дата (л.д.10);</w:t>
      </w:r>
    </w:p>
    <w:p w:rsidR="00A77B3E">
      <w:r>
        <w:t>- определением от дата (л.д.12);</w:t>
      </w:r>
    </w:p>
    <w:p w:rsidR="00A77B3E">
      <w:r>
        <w:t>- рапортом старшего государственного инспектора дорожного надзора ОГИБДД ОМВД РФ по г. фио Н.А. от дата (л.д.13);</w:t>
      </w:r>
    </w:p>
    <w:p w:rsidR="00A77B3E">
      <w:r>
        <w:t>- объяснением Монич А.А. от дата (л.д.14).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В соответствии с требованиями п.п. 13,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дата N 1090, должностные и иные лица, ответственные за состояние дорог, железнодорожных переездов и других дорожных сооружений, обязаны:</w:t>
      </w:r>
    </w:p>
    <w:p w:rsidR="00A77B3E">
      <w:r>
        <w:t>-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 w:rsidR="00A77B3E">
      <w:r>
        <w:t>-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</w:p>
    <w:p w:rsidR="00A77B3E">
      <w:r>
        <w:t>-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A77B3E">
      <w:r>
        <w:t xml:space="preserve">Должностные и иные лица, ответственные за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 По окончании работ на дороге должно быть обеспечено безопасное передвижение транспортных средств и пешеходов. </w:t>
      </w:r>
    </w:p>
    <w:p w:rsidR="00A77B3E">
      <w:r>
        <w:t>Согласно статье 2 Федерального закона «О безопасности дорожного движения» от дата N 196-ФЗ безопасность дорожного движения - это состояние данного процесса, отражающее степень защищенности его участников от дорожно-транспортных происшествий и их последствий. В силу статьи 12 Федерального закона «О безопасности дорожного движения» от дата N 196-ФЗ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A77B3E">
      <w:r>
        <w:t>В силу статьи 17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дата N 257-ФЗ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A77B3E">
      <w:r>
        <w:t xml:space="preserve">Согласно ГОСТ Р телефон «Автомобильные дороги и улицы. Требования к эксплуатационному состоянию, допустимому по условиям обеспечения безопасности дорожного движения», утвержденных Постановлением Госстандарта РФ от дата N 221, проезжая часть дорог и улиц, покрытия тротуаров, пешеходных и велосипедных дорожек, посадочных площадок, установочных пунктов, а также поверхность разделительных полос, обочин и откосов земляного полотна должны быть чистыми, без посторонних предметов, не имеющих отношения к их обустройству (пункт 3 ГОСТа). Пунктом 3.1.1 предусмотрено, что покрытие проезжей части не должно иметь просадок, выбоин, иных повреждений, затрудняющих движение транспортных средств с разрешенной Правилами дорожного движения скоростью. </w:t>
      </w:r>
    </w:p>
    <w:p w:rsidR="00A77B3E">
      <w:r>
        <w:t xml:space="preserve">В соответствии с пунктом 1 статьи 46 Федерального закона от дата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случаях и в порядке, которые установлены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 ответственность в соответствии с законодательством Российской Федерации. </w:t>
      </w:r>
    </w:p>
    <w:p w:rsidR="00A77B3E">
      <w:r>
        <w:t>Таким образом, суд считает, что в действиях Монич А.А. имеется состав инкриминируемого административного правонарушения, и его действия следует квалифицировать по ст. 12.34 ч. 1 КоАП РФ – несоблюдение требований по обеспечению безопасности дорожного движения при ремонте и содержании дорог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Монич А.А. суд признает раскаяние в содеянном, нахождение на его иждивении малолетнего ребенка, датар., обстоятельств, отягчающих административную ответственность – судом не установлено.     </w:t>
      </w:r>
    </w:p>
    <w:p w:rsidR="00A77B3E">
      <w:r>
        <w:t>При таких обстоятельствах суд считает необходимым назначить Монич А.А. наказание в виде административного штрафа минимального размера, предусмотренного санкцией ч. 1 ст. 12.34 КоАП РФ.</w:t>
      </w:r>
    </w:p>
    <w:p w:rsidR="00A77B3E">
      <w:r>
        <w:t>На основании изложенного, руководствуясь ст.ст. 12.34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МОНИЧ АЛЕКСЕЯ АЛЕКСАНДРОВИЧА признать виновным в совершении правонарушения, предусмотренного ст. 12.34 ч. 1 КоАП РФ и подвергнуть наказанию в виде административного штрафа в размере 20000 (двадцати тысяч).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ЮГУ ЦБ РФ, БИК телефон, УИН 18810491171400002234.</w:t>
      </w:r>
    </w:p>
    <w:p w:rsidR="00A77B3E">
      <w:r>
        <w:t>Разъяснить Монич А.А.,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