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5-90-346/2017</w:t>
      </w:r>
    </w:p>
    <w:p w:rsidR="00A77B3E">
      <w:r>
        <w:t>П О С Т А Н О В Л Е Н И Е</w:t>
      </w:r>
    </w:p>
    <w:p w:rsidR="00A77B3E">
      <w:r>
        <w:t xml:space="preserve">«07»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ПШЕНИЧНОГО ИГОРЯ ВЛАДИМИРОВИЧА, паспортные данные, гражданина Российской Федерации, женатого, директора наименование организации, зарегистрированного и проживающего по адресу: адрес, ранее к административной ответственности не привлекался, 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>
      <w:r>
        <w:tab/>
        <w:t xml:space="preserve">Пшеничный И.В.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Пшеничный И.В., являясь директором наименование организации, совершил нарушение законодательства о налогах и сборах в части непредставления в установленный п. 2 ст. 230 Налогового кодекса РФ срок расчета сумм налога на доходы физических лиц, исчисленных и удержанных налоговым агентом (форма 6-НДФЛ) за полугодие дата. Срок предоставления расчета сумм налога на доходы физических лиц, исчисленных и удержанных налоговым агентом (форма 6-НДФЛ) за полугодие дата – не позднее последнего дня месяца, следующего за соответствующим периодом, то есть до дата, фактически расчет наименование организации предоставлен дата – с нарушением срока предоставления.</w:t>
      </w:r>
    </w:p>
    <w:p w:rsidR="00A77B3E">
      <w:r>
        <w:t xml:space="preserve"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A77B3E">
      <w:r>
        <w:t xml:space="preserve">Пшеничный И.В. в судебном заседании вину в инкриминируемом правонарушении признал, ходатайств суду не заявлял. </w:t>
      </w:r>
    </w:p>
    <w:p w:rsidR="00A77B3E">
      <w:r>
        <w:t xml:space="preserve">Суд, исследовав материалы дела, считает вину Пшеничного И.В.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Пшеничного И.В.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(л.д.6-7).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Пшеничного И.В.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Пшеничного И.В., суд признает признание вины, раскаяние в содеянном, совершение административного правонарушения впервые,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Пшеничному И.В.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ЮЭ9965-17-1652546) ООО Стройторгмайолика»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Пшеничному И.В., учитывая характер совершенного административного правонарушения, его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ч. 1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ПШЕНИЧНОГО ИГОРЯ ВЛАДИМИРОВИЧА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