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ГАНИЧ АНДРЕЯ ВЛАДИМИРОВИЧА, паспортные данные, гражданина Российской Федерации, работающего генеральным директором Муниципального казенного наименование организации, холостого, зарегистрированного и проживающего по адресу: адрес, ранее к административной ответственности не привлекался,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Ганич А.В.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Ганич А.В., являясь директором Муниципального казенного наименование организации, совершил нарушение законодательства о налогах и сборах в части непредставления в установленный п.2 ст.386 Налогового кодекса Российской Федерации срок, налоговой декларации (налогового расчета) по налогу на имущество организации за 6 месяцев дата.</w:t>
      </w:r>
    </w:p>
    <w:p w:rsidR="00A77B3E">
      <w:r>
        <w:t>Согласно п. 2 ст. 386 Налогового кодекса Российской Федерации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>
      <w:r>
        <w:t>Срок представления налоговой декларации (налогового расчета) по налогу на имущество организации за 6 месяцев дата – не позднее дата. Фактически налоговая декларация (налоговый расчет) по налогу на имущество организации за 6 месяцев дата предоставлена дата, то есть с нарушением срока предоставления.</w:t>
      </w:r>
    </w:p>
    <w:p w:rsidR="00A77B3E">
      <w:r>
        <w:t xml:space="preserve">Ганич А.В. в судебном заседании в судебном заседании вину в инкриминируемом правонарушении признал, ходатайства не заявлял. </w:t>
      </w:r>
    </w:p>
    <w:p w:rsidR="00A77B3E">
      <w:r>
        <w:t xml:space="preserve">Суд, исследовав материалы дела, считает вину Ганич А.В. в совершении им административного правонарушения, предусмотренного ст. 15.6 ч.1 КоАП РФ полностью доказанной. </w:t>
      </w:r>
    </w:p>
    <w:p w:rsidR="00A77B3E">
      <w:r>
        <w:t xml:space="preserve">Вина Ганич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подтверждением даты отправки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Ганич А.В. в совершении административного правонарушения, предусмотренного ст. 15.6 ч.1 Кодекса РФ об административных правонарушениях, полностью нашла свое подтверждение при рассмотрении дела, так как он совершил -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Ганич А.В.,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Ганич А.В.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ГАНИЧ АНДРЕЯ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сумма.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Ганич А.В.,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